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08CE" w14:textId="79DD6383" w:rsidR="001263A3" w:rsidRPr="00372106" w:rsidRDefault="00372106">
      <w:pPr>
        <w:jc w:val="center"/>
        <w:rPr>
          <w:rFonts w:ascii="Times New Roman" w:hAnsi="Times New Roman" w:cs="Times New Roman"/>
          <w:b/>
          <w:bCs/>
          <w:sz w:val="28"/>
          <w:szCs w:val="28"/>
          <w:u w:val="single"/>
        </w:rPr>
      </w:pPr>
      <w:r w:rsidRPr="00372106">
        <w:rPr>
          <w:rFonts w:ascii="Times New Roman" w:hAnsi="Times New Roman" w:cs="Times New Roman"/>
          <w:b/>
          <w:bCs/>
          <w:sz w:val="28"/>
          <w:szCs w:val="28"/>
          <w:u w:val="single"/>
        </w:rPr>
        <w:t xml:space="preserve">ANEXO II.II - MEMORIAL DESCRITIVO </w:t>
      </w:r>
    </w:p>
    <w:p w14:paraId="6ACC701A" w14:textId="77777777" w:rsidR="005D0779" w:rsidRPr="00372106" w:rsidRDefault="005D0779" w:rsidP="0040425F">
      <w:pPr>
        <w:rPr>
          <w:rFonts w:ascii="Times New Roman" w:hAnsi="Times New Roman" w:cs="Times New Roman"/>
        </w:rPr>
      </w:pPr>
    </w:p>
    <w:p w14:paraId="72448A38" w14:textId="0D87F9C8" w:rsidR="00670876" w:rsidRPr="00372106" w:rsidRDefault="00670876" w:rsidP="00C643E0">
      <w:pPr>
        <w:pStyle w:val="PargrafodaLista"/>
        <w:numPr>
          <w:ilvl w:val="0"/>
          <w:numId w:val="41"/>
        </w:numPr>
        <w:pBdr>
          <w:top w:val="nil"/>
          <w:left w:val="nil"/>
          <w:bottom w:val="nil"/>
          <w:right w:val="nil"/>
          <w:between w:val="nil"/>
        </w:pBdr>
        <w:spacing w:before="160" w:after="0" w:line="360" w:lineRule="auto"/>
        <w:ind w:left="567" w:hanging="567"/>
        <w:jc w:val="both"/>
        <w:rPr>
          <w:rFonts w:ascii="Times New Roman" w:eastAsia="Arial" w:hAnsi="Times New Roman" w:cs="Times New Roman"/>
          <w:b/>
          <w:color w:val="000000" w:themeColor="text1"/>
        </w:rPr>
      </w:pPr>
      <w:r w:rsidRPr="00372106">
        <w:rPr>
          <w:rFonts w:ascii="Times New Roman" w:eastAsia="Arial" w:hAnsi="Times New Roman" w:cs="Times New Roman"/>
          <w:b/>
          <w:color w:val="000000" w:themeColor="text1"/>
        </w:rPr>
        <w:t>OBJETO DE CONTRATAÇÃO</w:t>
      </w:r>
    </w:p>
    <w:p w14:paraId="36F16DE6" w14:textId="23B8593F" w:rsidR="00C971CE" w:rsidRPr="00372106" w:rsidRDefault="00212C0E" w:rsidP="00C643E0">
      <w:pPr>
        <w:pBdr>
          <w:top w:val="nil"/>
          <w:left w:val="nil"/>
          <w:bottom w:val="nil"/>
          <w:right w:val="nil"/>
          <w:between w:val="nil"/>
        </w:pBdr>
        <w:spacing w:before="160" w:after="0" w:line="360" w:lineRule="auto"/>
        <w:jc w:val="both"/>
        <w:rPr>
          <w:rFonts w:ascii="Times New Roman" w:eastAsia="Arial" w:hAnsi="Times New Roman" w:cs="Times New Roman"/>
          <w:bCs/>
          <w:color w:val="000000" w:themeColor="text1"/>
        </w:rPr>
      </w:pPr>
      <w:r w:rsidRPr="00372106">
        <w:rPr>
          <w:rFonts w:ascii="Times New Roman" w:eastAsia="Arial" w:hAnsi="Times New Roman" w:cs="Times New Roman"/>
          <w:bCs/>
          <w:color w:val="000000" w:themeColor="text1"/>
        </w:rPr>
        <w:t xml:space="preserve">Contratação de empresa especializada no ramo de engenharia para implementação de atividades concernentes à </w:t>
      </w:r>
      <w:r w:rsidR="00466D78" w:rsidRPr="00372106">
        <w:rPr>
          <w:rFonts w:ascii="Times New Roman" w:eastAsia="Arial" w:hAnsi="Times New Roman" w:cs="Times New Roman"/>
          <w:bCs/>
          <w:color w:val="000000" w:themeColor="text1"/>
        </w:rPr>
        <w:t xml:space="preserve">manutenção preventiva e corretiva </w:t>
      </w:r>
      <w:r w:rsidRPr="00372106">
        <w:rPr>
          <w:rFonts w:ascii="Times New Roman" w:eastAsia="Arial" w:hAnsi="Times New Roman" w:cs="Times New Roman"/>
          <w:bCs/>
          <w:color w:val="000000" w:themeColor="text1"/>
        </w:rPr>
        <w:t xml:space="preserve">do ativo de iluminação pública, visando </w:t>
      </w:r>
      <w:r w:rsidR="00466D78" w:rsidRPr="00372106">
        <w:rPr>
          <w:rFonts w:ascii="Times New Roman" w:eastAsia="Arial" w:hAnsi="Times New Roman" w:cs="Times New Roman"/>
          <w:bCs/>
          <w:color w:val="000000" w:themeColor="text1"/>
        </w:rPr>
        <w:t xml:space="preserve">oferecer maior segurança e mobilidade </w:t>
      </w:r>
      <w:r w:rsidRPr="00372106">
        <w:rPr>
          <w:rFonts w:ascii="Times New Roman" w:eastAsia="Arial" w:hAnsi="Times New Roman" w:cs="Times New Roman"/>
          <w:bCs/>
          <w:color w:val="000000" w:themeColor="text1"/>
        </w:rPr>
        <w:t>no território do município de Magé/RJ.</w:t>
      </w:r>
    </w:p>
    <w:p w14:paraId="3FDA8F65" w14:textId="5443A63F" w:rsidR="00670876" w:rsidRPr="00372106" w:rsidRDefault="00670876" w:rsidP="00C643E0">
      <w:pPr>
        <w:pStyle w:val="PargrafodaLista"/>
        <w:numPr>
          <w:ilvl w:val="0"/>
          <w:numId w:val="41"/>
        </w:numPr>
        <w:pBdr>
          <w:top w:val="nil"/>
          <w:left w:val="nil"/>
          <w:bottom w:val="nil"/>
          <w:right w:val="nil"/>
          <w:between w:val="nil"/>
        </w:pBdr>
        <w:spacing w:before="160" w:after="0" w:line="360" w:lineRule="auto"/>
        <w:ind w:left="567" w:hanging="567"/>
        <w:jc w:val="both"/>
        <w:rPr>
          <w:rFonts w:ascii="Times New Roman" w:eastAsia="Arial" w:hAnsi="Times New Roman" w:cs="Times New Roman"/>
          <w:b/>
          <w:color w:val="000000"/>
        </w:rPr>
      </w:pPr>
      <w:r w:rsidRPr="00372106">
        <w:rPr>
          <w:rFonts w:ascii="Times New Roman" w:eastAsia="Arial" w:hAnsi="Times New Roman" w:cs="Times New Roman"/>
          <w:b/>
          <w:color w:val="000000"/>
        </w:rPr>
        <w:t>JUSTIFICATIVA</w:t>
      </w:r>
    </w:p>
    <w:p w14:paraId="3C111CBF" w14:textId="02412593" w:rsidR="00A07209" w:rsidRPr="00372106" w:rsidRDefault="00A07209" w:rsidP="00C643E0">
      <w:pPr>
        <w:spacing w:before="160" w:after="0" w:line="360" w:lineRule="auto"/>
        <w:jc w:val="both"/>
        <w:rPr>
          <w:rFonts w:ascii="Times New Roman" w:eastAsia="Arial" w:hAnsi="Times New Roman" w:cs="Times New Roman"/>
        </w:rPr>
      </w:pPr>
      <w:r w:rsidRPr="00372106">
        <w:rPr>
          <w:rFonts w:ascii="Times New Roman" w:eastAsia="Arial" w:hAnsi="Times New Roman" w:cs="Times New Roman"/>
        </w:rPr>
        <w:t>O Município de Magé, localizado na Região Metropolitana do Rio de Janeiro, possui um território estimado em 390 (trezentos e noventa mil) quilômetros quadrados, subdivididos em 6</w:t>
      </w:r>
      <w:r w:rsidR="000353CC" w:rsidRPr="00372106">
        <w:rPr>
          <w:rFonts w:ascii="Times New Roman" w:eastAsia="Arial" w:hAnsi="Times New Roman" w:cs="Times New Roman"/>
        </w:rPr>
        <w:t xml:space="preserve"> </w:t>
      </w:r>
      <w:r w:rsidRPr="00372106">
        <w:rPr>
          <w:rFonts w:ascii="Times New Roman" w:eastAsia="Arial" w:hAnsi="Times New Roman" w:cs="Times New Roman"/>
        </w:rPr>
        <w:t>(seis) Distritos estratégicos, organicamente formalizados.</w:t>
      </w:r>
    </w:p>
    <w:p w14:paraId="7788A346" w14:textId="77777777" w:rsidR="00A07209" w:rsidRPr="00372106" w:rsidRDefault="00A07209" w:rsidP="00C643E0">
      <w:pPr>
        <w:spacing w:before="160" w:after="0" w:line="360" w:lineRule="auto"/>
        <w:jc w:val="both"/>
        <w:rPr>
          <w:rFonts w:ascii="Times New Roman" w:eastAsia="Arial" w:hAnsi="Times New Roman" w:cs="Times New Roman"/>
        </w:rPr>
      </w:pPr>
      <w:r w:rsidRPr="00372106">
        <w:rPr>
          <w:rFonts w:ascii="Times New Roman" w:eastAsia="Arial" w:hAnsi="Times New Roman" w:cs="Times New Roman"/>
        </w:rPr>
        <w:t>Segundo dados do último censo do IBGE, o Município de Magé apresenta 63.2% de domicílios com esgotamento sanitário adequado, 54,1% de domicílios urbanos em vias públicas com arborização e 24,5% de domicílios urbanos em vias públicas com urbanização adequada (presença de bueiro, calçada, pavimentação e meio-fio).</w:t>
      </w:r>
    </w:p>
    <w:p w14:paraId="4FECB71B" w14:textId="6BEE5A73" w:rsidR="00A07209" w:rsidRPr="00372106" w:rsidRDefault="00A07209" w:rsidP="00C643E0">
      <w:pPr>
        <w:spacing w:before="160" w:after="0" w:line="360" w:lineRule="auto"/>
        <w:jc w:val="both"/>
        <w:rPr>
          <w:rFonts w:ascii="Times New Roman" w:eastAsia="Arial" w:hAnsi="Times New Roman" w:cs="Times New Roman"/>
        </w:rPr>
      </w:pPr>
      <w:r w:rsidRPr="00372106">
        <w:rPr>
          <w:rFonts w:ascii="Times New Roman" w:eastAsia="Arial" w:hAnsi="Times New Roman" w:cs="Times New Roman"/>
        </w:rPr>
        <w:t xml:space="preserve">Atualizando esses dados para indicadores absolutos em 2020, após levantamento realizado pela equipe de engenharia e arquitetura da </w:t>
      </w:r>
      <w:r w:rsidRPr="00372106">
        <w:rPr>
          <w:rFonts w:ascii="Times New Roman" w:eastAsia="Arial" w:hAnsi="Times New Roman" w:cs="Times New Roman"/>
          <w:color w:val="000000" w:themeColor="text1"/>
        </w:rPr>
        <w:t>Secretaria do Meio Ambiente,</w:t>
      </w:r>
      <w:r w:rsidR="00D33C4B" w:rsidRPr="00372106">
        <w:rPr>
          <w:rFonts w:ascii="Times New Roman" w:eastAsia="Arial" w:hAnsi="Times New Roman" w:cs="Times New Roman"/>
          <w:color w:val="FF0000"/>
        </w:rPr>
        <w:t xml:space="preserve"> </w:t>
      </w:r>
      <w:r w:rsidRPr="00372106">
        <w:rPr>
          <w:rFonts w:ascii="Times New Roman" w:eastAsia="Arial" w:hAnsi="Times New Roman" w:cs="Times New Roman"/>
        </w:rPr>
        <w:t>podemos estimar que os indicadores de urbanização adequada não ultrapassam os 30% do território urbano ocupado.</w:t>
      </w:r>
      <w:r w:rsidR="00515F76" w:rsidRPr="00372106">
        <w:rPr>
          <w:rFonts w:ascii="Times New Roman" w:eastAsia="Arial" w:hAnsi="Times New Roman" w:cs="Times New Roman"/>
          <w:noProof/>
          <w:sz w:val="24"/>
          <w:szCs w:val="24"/>
        </w:rPr>
        <w:t xml:space="preserve"> </w:t>
      </w:r>
    </w:p>
    <w:p w14:paraId="35BD5D77" w14:textId="10ECFEE6" w:rsidR="003E63D3" w:rsidRPr="00372106" w:rsidRDefault="00515F76" w:rsidP="005D0779">
      <w:pPr>
        <w:spacing w:before="160" w:line="360" w:lineRule="auto"/>
        <w:jc w:val="center"/>
        <w:rPr>
          <w:rFonts w:ascii="Times New Roman" w:eastAsia="Arial" w:hAnsi="Times New Roman" w:cs="Times New Roman"/>
          <w:sz w:val="24"/>
          <w:szCs w:val="24"/>
        </w:rPr>
      </w:pPr>
      <w:r w:rsidRPr="00372106">
        <w:rPr>
          <w:rFonts w:ascii="Times New Roman" w:eastAsia="Arial" w:hAnsi="Times New Roman" w:cs="Times New Roman"/>
          <w:noProof/>
          <w:sz w:val="24"/>
          <w:szCs w:val="24"/>
        </w:rPr>
        <w:drawing>
          <wp:inline distT="0" distB="0" distL="0" distR="0" wp14:anchorId="6EFB7766" wp14:editId="5C319EAF">
            <wp:extent cx="4611370" cy="2305050"/>
            <wp:effectExtent l="0" t="0" r="0" b="0"/>
            <wp:docPr id="17099475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947538" name="Imagem 170994753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11370" cy="2305050"/>
                    </a:xfrm>
                    <a:prstGeom prst="rect">
                      <a:avLst/>
                    </a:prstGeom>
                  </pic:spPr>
                </pic:pic>
              </a:graphicData>
            </a:graphic>
          </wp:inline>
        </w:drawing>
      </w:r>
    </w:p>
    <w:p w14:paraId="5DE6EB4B" w14:textId="729ABFCF" w:rsidR="00C46F95" w:rsidRPr="00372106" w:rsidRDefault="00A80004" w:rsidP="00AC196B">
      <w:pPr>
        <w:spacing w:before="160" w:line="360" w:lineRule="auto"/>
        <w:jc w:val="center"/>
        <w:rPr>
          <w:rFonts w:ascii="Times New Roman" w:eastAsia="Arial" w:hAnsi="Times New Roman" w:cs="Times New Roman"/>
          <w:sz w:val="20"/>
          <w:szCs w:val="20"/>
        </w:rPr>
      </w:pPr>
      <w:r w:rsidRPr="00372106">
        <w:rPr>
          <w:rFonts w:ascii="Times New Roman" w:eastAsia="Arial" w:hAnsi="Times New Roman" w:cs="Times New Roman"/>
          <w:sz w:val="20"/>
          <w:szCs w:val="20"/>
        </w:rPr>
        <w:t>FONTE IBGE – CENSO 2010</w:t>
      </w:r>
    </w:p>
    <w:p w14:paraId="3947A975" w14:textId="2CF02C3E" w:rsidR="00A07209" w:rsidRPr="00372106" w:rsidRDefault="00A07209"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Estima-se ainda uma população de 250 (duzentos e </w:t>
      </w:r>
      <w:r w:rsidR="000D3D81" w:rsidRPr="00372106">
        <w:rPr>
          <w:rFonts w:ascii="Times New Roman" w:eastAsia="Arial" w:hAnsi="Times New Roman" w:cs="Times New Roman"/>
        </w:rPr>
        <w:t>cinquenta</w:t>
      </w:r>
      <w:r w:rsidRPr="00372106">
        <w:rPr>
          <w:rFonts w:ascii="Times New Roman" w:eastAsia="Arial" w:hAnsi="Times New Roman" w:cs="Times New Roman"/>
        </w:rPr>
        <w:t xml:space="preserve"> mil) habitantes e uma densidade demográfica de 585,13 habitantes por km2.</w:t>
      </w:r>
    </w:p>
    <w:p w14:paraId="0D3CB836" w14:textId="12CDDF2D" w:rsidR="00A07209" w:rsidRPr="00372106" w:rsidRDefault="00A07209" w:rsidP="00AC196B">
      <w:pPr>
        <w:spacing w:before="160" w:line="360" w:lineRule="auto"/>
        <w:jc w:val="both"/>
        <w:rPr>
          <w:rFonts w:ascii="Times New Roman" w:eastAsia="Arial" w:hAnsi="Times New Roman" w:cs="Times New Roman"/>
        </w:rPr>
      </w:pPr>
      <w:r w:rsidRPr="00480FDF">
        <w:rPr>
          <w:rFonts w:ascii="Times New Roman" w:eastAsia="Arial" w:hAnsi="Times New Roman" w:cs="Times New Roman"/>
        </w:rPr>
        <w:lastRenderedPageBreak/>
        <w:t xml:space="preserve">O Município possui em seu ativo </w:t>
      </w:r>
      <w:r w:rsidR="00170AD9" w:rsidRPr="00480FDF">
        <w:rPr>
          <w:rFonts w:ascii="Times New Roman" w:hAnsi="Times New Roman" w:cs="Times New Roman"/>
        </w:rPr>
        <w:t>32.000</w:t>
      </w:r>
      <w:r w:rsidR="0060527A" w:rsidRPr="00480FDF">
        <w:rPr>
          <w:rFonts w:ascii="Times New Roman" w:hAnsi="Times New Roman" w:cs="Times New Roman"/>
        </w:rPr>
        <w:t xml:space="preserve"> </w:t>
      </w:r>
      <w:r w:rsidRPr="00480FDF">
        <w:rPr>
          <w:rFonts w:ascii="Times New Roman" w:eastAsia="Arial" w:hAnsi="Times New Roman" w:cs="Times New Roman"/>
        </w:rPr>
        <w:t xml:space="preserve">pontos distribuídos em todo o seu território, segundo </w:t>
      </w:r>
      <w:r w:rsidRPr="00480FDF">
        <w:rPr>
          <w:rFonts w:ascii="Times New Roman" w:eastAsia="Arial" w:hAnsi="Times New Roman" w:cs="Times New Roman"/>
          <w:b/>
          <w:bCs/>
        </w:rPr>
        <w:t>Censo de 06 de junho de 2022 da ENEL do Parque de Iluminação Pública de Magé</w:t>
      </w:r>
      <w:r w:rsidRPr="00480FDF">
        <w:rPr>
          <w:rFonts w:ascii="Times New Roman" w:eastAsia="Arial" w:hAnsi="Times New Roman" w:cs="Times New Roman"/>
        </w:rPr>
        <w:t>.</w:t>
      </w:r>
      <w:r w:rsidR="00F53662" w:rsidRPr="00480FDF">
        <w:rPr>
          <w:rFonts w:ascii="Times New Roman" w:eastAsia="Arial" w:hAnsi="Times New Roman" w:cs="Times New Roman"/>
        </w:rPr>
        <w:t xml:space="preserve"> Para manter uma iluminação pública que atenda às necessidades da população, </w:t>
      </w:r>
      <w:r w:rsidRPr="00480FDF">
        <w:rPr>
          <w:rFonts w:ascii="Times New Roman" w:eastAsia="Arial" w:hAnsi="Times New Roman" w:cs="Times New Roman"/>
        </w:rPr>
        <w:t>pretendemos contratar uma solução que atenda a grande demanda de</w:t>
      </w:r>
      <w:r w:rsidR="00F53662" w:rsidRPr="00480FDF">
        <w:rPr>
          <w:rFonts w:ascii="Times New Roman" w:eastAsia="Arial" w:hAnsi="Times New Roman" w:cs="Times New Roman"/>
        </w:rPr>
        <w:t xml:space="preserve"> manutenção preventiva e corretiva </w:t>
      </w:r>
      <w:r w:rsidRPr="00480FDF">
        <w:rPr>
          <w:rFonts w:ascii="Times New Roman" w:eastAsia="Arial" w:hAnsi="Times New Roman" w:cs="Times New Roman"/>
        </w:rPr>
        <w:t xml:space="preserve">no que tange </w:t>
      </w:r>
      <w:r w:rsidR="00F53662" w:rsidRPr="00480FDF">
        <w:rPr>
          <w:rFonts w:ascii="Times New Roman" w:eastAsia="Arial" w:hAnsi="Times New Roman" w:cs="Times New Roman"/>
        </w:rPr>
        <w:t>ao bom funcionamento do Parque de iluminação Pública visando proporcionar segurança e mobilidades aos munícipes</w:t>
      </w:r>
      <w:r w:rsidR="00F53662" w:rsidRPr="00B663BB">
        <w:rPr>
          <w:rFonts w:ascii="Times New Roman" w:eastAsia="Arial" w:hAnsi="Times New Roman" w:cs="Times New Roman"/>
          <w:highlight w:val="yellow"/>
        </w:rPr>
        <w:t>.</w:t>
      </w:r>
      <w:r w:rsidR="00F53662" w:rsidRPr="00372106">
        <w:rPr>
          <w:rFonts w:ascii="Times New Roman" w:eastAsia="Arial" w:hAnsi="Times New Roman" w:cs="Times New Roman"/>
        </w:rPr>
        <w:t xml:space="preserve">  </w:t>
      </w:r>
    </w:p>
    <w:p w14:paraId="6D73A6C3" w14:textId="30CF8C78"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Tendo em vista que a Prefeitura de Magé não dispõe de equipamentos, mão-de-obra e materiais disponíveis</w:t>
      </w:r>
      <w:r w:rsidR="00C25B1A" w:rsidRPr="00372106">
        <w:rPr>
          <w:rFonts w:ascii="Times New Roman" w:eastAsia="Arial" w:hAnsi="Times New Roman" w:cs="Times New Roman"/>
        </w:rPr>
        <w:t xml:space="preserve"> e/ou suficientes</w:t>
      </w:r>
      <w:r w:rsidRPr="00372106">
        <w:rPr>
          <w:rFonts w:ascii="Times New Roman" w:eastAsia="Arial" w:hAnsi="Times New Roman" w:cs="Times New Roman"/>
        </w:rPr>
        <w:t xml:space="preserve"> para atender às referidas demandas, faz-se necessária a busca de soluções eficazes e de mercado para contratação de empresa especializada, justificando-se assim, o não parcelamento do objeto.</w:t>
      </w:r>
    </w:p>
    <w:p w14:paraId="52B8781B" w14:textId="13D3132F" w:rsidR="00F53662" w:rsidRPr="00372106" w:rsidRDefault="001C02D4"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T</w:t>
      </w:r>
      <w:r w:rsidR="00F53662" w:rsidRPr="00372106">
        <w:rPr>
          <w:rFonts w:ascii="Times New Roman" w:eastAsia="Arial" w:hAnsi="Times New Roman" w:cs="Times New Roman"/>
        </w:rPr>
        <w:t>endo em vista que alguns insumos e equipamentos com mais de cinco anos de uso precisam ser substituídos por estarem obsoletos, já que muitos possuem vida útil de cinco anos e a necessidade de troca se faz necessári</w:t>
      </w:r>
      <w:r w:rsidR="00C25B1A" w:rsidRPr="00372106">
        <w:rPr>
          <w:rFonts w:ascii="Times New Roman" w:eastAsia="Arial" w:hAnsi="Times New Roman" w:cs="Times New Roman"/>
        </w:rPr>
        <w:t>a</w:t>
      </w:r>
      <w:r w:rsidR="00F53662" w:rsidRPr="00372106">
        <w:rPr>
          <w:rFonts w:ascii="Times New Roman" w:eastAsia="Arial" w:hAnsi="Times New Roman" w:cs="Times New Roman"/>
        </w:rPr>
        <w:t>, bem como a verificação dos que já se encontram próximo de terem sua validade expirada</w:t>
      </w:r>
      <w:r w:rsidR="00FC71C4" w:rsidRPr="00372106">
        <w:rPr>
          <w:rFonts w:ascii="Times New Roman" w:eastAsia="Arial" w:hAnsi="Times New Roman" w:cs="Times New Roman"/>
        </w:rPr>
        <w:t>, justificam a referida contratação de empresa capacitada para a realização de manutenção preventiva e corretiva</w:t>
      </w:r>
      <w:r w:rsidR="00C25B1A" w:rsidRPr="00372106">
        <w:rPr>
          <w:rFonts w:ascii="Times New Roman" w:eastAsia="Arial" w:hAnsi="Times New Roman" w:cs="Times New Roman"/>
        </w:rPr>
        <w:t>,</w:t>
      </w:r>
      <w:r w:rsidR="00FC71C4" w:rsidRPr="00372106">
        <w:rPr>
          <w:rFonts w:ascii="Times New Roman" w:eastAsia="Arial" w:hAnsi="Times New Roman" w:cs="Times New Roman"/>
        </w:rPr>
        <w:t xml:space="preserve"> visando a diminuição de forma significativa desse impacto no aumento do custo ora apresentado .</w:t>
      </w:r>
    </w:p>
    <w:p w14:paraId="7F4064DF" w14:textId="234986C1" w:rsidR="006D2200" w:rsidRPr="00372106" w:rsidRDefault="001C02D4"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Cumpre grifar que a diminuição de iluminação por falta de manutenção compromete </w:t>
      </w:r>
      <w:r w:rsidR="00670876" w:rsidRPr="00372106">
        <w:rPr>
          <w:rFonts w:ascii="Times New Roman" w:eastAsia="Arial" w:hAnsi="Times New Roman" w:cs="Times New Roman"/>
        </w:rPr>
        <w:t>a segurança</w:t>
      </w:r>
      <w:r w:rsidRPr="00372106">
        <w:rPr>
          <w:rFonts w:ascii="Times New Roman" w:eastAsia="Arial" w:hAnsi="Times New Roman" w:cs="Times New Roman"/>
        </w:rPr>
        <w:t xml:space="preserve"> dos transeuntes favorecendo a ação de roubo</w:t>
      </w:r>
      <w:r w:rsidR="00670876" w:rsidRPr="00372106">
        <w:rPr>
          <w:rFonts w:ascii="Times New Roman" w:eastAsia="Arial" w:hAnsi="Times New Roman" w:cs="Times New Roman"/>
        </w:rPr>
        <w:t>s</w:t>
      </w:r>
      <w:r w:rsidRPr="00372106">
        <w:rPr>
          <w:rFonts w:ascii="Times New Roman" w:eastAsia="Arial" w:hAnsi="Times New Roman" w:cs="Times New Roman"/>
        </w:rPr>
        <w:t xml:space="preserve"> e furtos</w:t>
      </w:r>
      <w:r w:rsidR="006D2200" w:rsidRPr="00372106">
        <w:rPr>
          <w:rFonts w:ascii="Times New Roman" w:eastAsia="Arial" w:hAnsi="Times New Roman" w:cs="Times New Roman"/>
        </w:rPr>
        <w:t xml:space="preserve">. Assim sendo, </w:t>
      </w:r>
      <w:r w:rsidRPr="00372106">
        <w:rPr>
          <w:rFonts w:ascii="Times New Roman" w:eastAsia="Arial" w:hAnsi="Times New Roman" w:cs="Times New Roman"/>
        </w:rPr>
        <w:t xml:space="preserve">entende-se como de fundamental importância não só para o ir e vir dos munícipes como para coibir ações delituosas. </w:t>
      </w:r>
    </w:p>
    <w:p w14:paraId="646AC043" w14:textId="1578BA66"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Assim sendo, diante dos aspectos gerais e de seus recursos, tem a administração municipal a responsabilidade de encontrar mecanismos eficientes para </w:t>
      </w:r>
      <w:r w:rsidR="001C02D4" w:rsidRPr="00372106">
        <w:rPr>
          <w:rFonts w:ascii="Times New Roman" w:eastAsia="Arial" w:hAnsi="Times New Roman" w:cs="Times New Roman"/>
        </w:rPr>
        <w:t xml:space="preserve">dar solução a necessidade de manutenção ao ativo de iluminação pública </w:t>
      </w:r>
      <w:r w:rsidRPr="00372106">
        <w:rPr>
          <w:rFonts w:ascii="Times New Roman" w:eastAsia="Arial" w:hAnsi="Times New Roman" w:cs="Times New Roman"/>
        </w:rPr>
        <w:t>entregando a população uma iluminação pública de qualidade.</w:t>
      </w:r>
    </w:p>
    <w:p w14:paraId="6E5EB0EA" w14:textId="2042EA76"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A </w:t>
      </w:r>
      <w:r w:rsidR="00FC71C4" w:rsidRPr="00372106">
        <w:rPr>
          <w:rFonts w:ascii="Times New Roman" w:eastAsia="Arial" w:hAnsi="Times New Roman" w:cs="Times New Roman"/>
        </w:rPr>
        <w:t>eficiente manutenção preventiva e corretiva n</w:t>
      </w:r>
      <w:r w:rsidRPr="00372106">
        <w:rPr>
          <w:rFonts w:ascii="Times New Roman" w:eastAsia="Arial" w:hAnsi="Times New Roman" w:cs="Times New Roman"/>
        </w:rPr>
        <w:t>o sistema de iluminação pública, proporciona não só a melhoria dos níveis de iluminação, com</w:t>
      </w:r>
      <w:r w:rsidR="007821CF" w:rsidRPr="00372106">
        <w:rPr>
          <w:rFonts w:ascii="Times New Roman" w:eastAsia="Arial" w:hAnsi="Times New Roman" w:cs="Times New Roman"/>
        </w:rPr>
        <w:t>o</w:t>
      </w:r>
      <w:r w:rsidRPr="00372106">
        <w:rPr>
          <w:rFonts w:ascii="Times New Roman" w:eastAsia="Arial" w:hAnsi="Times New Roman" w:cs="Times New Roman"/>
        </w:rPr>
        <w:t xml:space="preserve"> também entrega</w:t>
      </w:r>
      <w:r w:rsidR="00670876" w:rsidRPr="00372106">
        <w:rPr>
          <w:rFonts w:ascii="Times New Roman" w:eastAsia="Arial" w:hAnsi="Times New Roman" w:cs="Times New Roman"/>
        </w:rPr>
        <w:t xml:space="preserve"> </w:t>
      </w:r>
      <w:r w:rsidRPr="00372106">
        <w:rPr>
          <w:rFonts w:ascii="Times New Roman" w:eastAsia="Arial" w:hAnsi="Times New Roman" w:cs="Times New Roman"/>
        </w:rPr>
        <w:t>maior sensação de bem</w:t>
      </w:r>
      <w:r w:rsidR="007821CF" w:rsidRPr="00372106">
        <w:rPr>
          <w:rFonts w:ascii="Times New Roman" w:eastAsia="Arial" w:hAnsi="Times New Roman" w:cs="Times New Roman"/>
        </w:rPr>
        <w:t>-estar e segurança à população.</w:t>
      </w:r>
      <w:r w:rsidRPr="00372106">
        <w:rPr>
          <w:rFonts w:ascii="Times New Roman" w:eastAsia="Arial" w:hAnsi="Times New Roman" w:cs="Times New Roman"/>
        </w:rPr>
        <w:t xml:space="preserve"> </w:t>
      </w:r>
    </w:p>
    <w:p w14:paraId="41B5F466" w14:textId="0A34C584"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Esta </w:t>
      </w:r>
      <w:r w:rsidR="00670876" w:rsidRPr="00372106">
        <w:rPr>
          <w:rFonts w:ascii="Times New Roman" w:eastAsia="Arial" w:hAnsi="Times New Roman" w:cs="Times New Roman"/>
        </w:rPr>
        <w:t>secretaria</w:t>
      </w:r>
      <w:r w:rsidRPr="00372106">
        <w:rPr>
          <w:rFonts w:ascii="Times New Roman" w:eastAsia="Arial" w:hAnsi="Times New Roman" w:cs="Times New Roman"/>
        </w:rPr>
        <w:t xml:space="preserve"> vislumbra, através do escopo do serviço em questão, sucintamente três objetivos: </w:t>
      </w:r>
    </w:p>
    <w:p w14:paraId="7C6DBC66" w14:textId="258A03BD" w:rsidR="006D2200" w:rsidRPr="00372106" w:rsidRDefault="006D2200" w:rsidP="005D0779">
      <w:pPr>
        <w:pStyle w:val="PargrafodaLista"/>
        <w:numPr>
          <w:ilvl w:val="0"/>
          <w:numId w:val="48"/>
        </w:numPr>
        <w:spacing w:before="160" w:line="360" w:lineRule="auto"/>
        <w:ind w:left="284" w:hanging="284"/>
        <w:jc w:val="both"/>
        <w:rPr>
          <w:rFonts w:ascii="Times New Roman" w:eastAsia="Arial" w:hAnsi="Times New Roman" w:cs="Times New Roman"/>
        </w:rPr>
      </w:pPr>
      <w:r w:rsidRPr="00372106">
        <w:rPr>
          <w:rFonts w:ascii="Times New Roman" w:eastAsia="Arial" w:hAnsi="Times New Roman" w:cs="Times New Roman"/>
        </w:rPr>
        <w:t xml:space="preserve">A proposição de um serviço de iluminação pública de qualidade à população, de acordo com os requisitos de eficiência, com tecnologia avançada e contemporânea existente no mercado, observando o princípio da padronização de acordo com as características existentes no ativo atual do município; </w:t>
      </w:r>
    </w:p>
    <w:p w14:paraId="18E1A2F9" w14:textId="3B0A7098" w:rsidR="006D2200" w:rsidRPr="00372106" w:rsidRDefault="006D2200" w:rsidP="005D0779">
      <w:pPr>
        <w:pStyle w:val="PargrafodaLista"/>
        <w:numPr>
          <w:ilvl w:val="0"/>
          <w:numId w:val="48"/>
        </w:numPr>
        <w:spacing w:before="160" w:line="360" w:lineRule="auto"/>
        <w:ind w:left="284" w:hanging="284"/>
        <w:jc w:val="both"/>
        <w:rPr>
          <w:rFonts w:ascii="Times New Roman" w:eastAsia="Arial" w:hAnsi="Times New Roman" w:cs="Times New Roman"/>
        </w:rPr>
      </w:pPr>
      <w:r w:rsidRPr="00372106">
        <w:rPr>
          <w:rFonts w:ascii="Times New Roman" w:eastAsia="Arial" w:hAnsi="Times New Roman" w:cs="Times New Roman"/>
        </w:rPr>
        <w:t xml:space="preserve">Redução real dos </w:t>
      </w:r>
      <w:r w:rsidR="007821CF" w:rsidRPr="00372106">
        <w:rPr>
          <w:rFonts w:ascii="Times New Roman" w:eastAsia="Arial" w:hAnsi="Times New Roman" w:cs="Times New Roman"/>
        </w:rPr>
        <w:t xml:space="preserve">pontos de </w:t>
      </w:r>
      <w:r w:rsidR="003A209A" w:rsidRPr="00372106">
        <w:rPr>
          <w:rFonts w:ascii="Times New Roman" w:eastAsia="Arial" w:hAnsi="Times New Roman" w:cs="Times New Roman"/>
        </w:rPr>
        <w:t xml:space="preserve">Unidade de Iluminação Pública - </w:t>
      </w:r>
      <w:r w:rsidR="007821CF" w:rsidRPr="00372106">
        <w:rPr>
          <w:rFonts w:ascii="Times New Roman" w:eastAsia="Arial" w:hAnsi="Times New Roman" w:cs="Times New Roman"/>
        </w:rPr>
        <w:t>UIP sem iluminação por falta de manutenção</w:t>
      </w:r>
      <w:r w:rsidRPr="00372106">
        <w:rPr>
          <w:rFonts w:ascii="Times New Roman" w:eastAsia="Arial" w:hAnsi="Times New Roman" w:cs="Times New Roman"/>
        </w:rPr>
        <w:t xml:space="preserve">; </w:t>
      </w:r>
    </w:p>
    <w:p w14:paraId="2335DF22" w14:textId="5509BB9A" w:rsidR="006D2200" w:rsidRPr="00372106" w:rsidRDefault="007821CF" w:rsidP="005D0779">
      <w:pPr>
        <w:pStyle w:val="PargrafodaLista"/>
        <w:numPr>
          <w:ilvl w:val="0"/>
          <w:numId w:val="48"/>
        </w:numPr>
        <w:spacing w:before="160" w:line="360" w:lineRule="auto"/>
        <w:ind w:left="284" w:hanging="284"/>
        <w:jc w:val="both"/>
        <w:rPr>
          <w:rFonts w:ascii="Times New Roman" w:eastAsia="Arial" w:hAnsi="Times New Roman" w:cs="Times New Roman"/>
        </w:rPr>
      </w:pPr>
      <w:r w:rsidRPr="00372106">
        <w:rPr>
          <w:rFonts w:ascii="Times New Roman" w:eastAsia="Arial" w:hAnsi="Times New Roman" w:cs="Times New Roman"/>
        </w:rPr>
        <w:lastRenderedPageBreak/>
        <w:t>Atendimento emergencial nos pontos de UIP que apresentarem defeitos</w:t>
      </w:r>
      <w:r w:rsidR="00670876" w:rsidRPr="00372106">
        <w:rPr>
          <w:rFonts w:ascii="Times New Roman" w:eastAsia="Arial" w:hAnsi="Times New Roman" w:cs="Times New Roman"/>
        </w:rPr>
        <w:t xml:space="preserve"> </w:t>
      </w:r>
      <w:r w:rsidRPr="00372106">
        <w:rPr>
          <w:rFonts w:ascii="Times New Roman" w:eastAsia="Arial" w:hAnsi="Times New Roman" w:cs="Times New Roman"/>
        </w:rPr>
        <w:t xml:space="preserve">nos locais com grande fluxo de movimentação. </w:t>
      </w:r>
    </w:p>
    <w:p w14:paraId="5639DE91" w14:textId="77777777" w:rsidR="004B61A0" w:rsidRPr="00372106" w:rsidRDefault="004B61A0" w:rsidP="00AC196B">
      <w:pPr>
        <w:pStyle w:val="PargrafodaLista"/>
        <w:spacing w:before="160" w:line="360" w:lineRule="auto"/>
        <w:ind w:left="284"/>
        <w:jc w:val="both"/>
        <w:rPr>
          <w:rFonts w:ascii="Times New Roman" w:eastAsia="Arial" w:hAnsi="Times New Roman" w:cs="Times New Roman"/>
        </w:rPr>
      </w:pPr>
    </w:p>
    <w:p w14:paraId="64BDE96D" w14:textId="3E5DE4B9"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É </w:t>
      </w:r>
      <w:r w:rsidR="007821CF" w:rsidRPr="00372106">
        <w:rPr>
          <w:rFonts w:ascii="Times New Roman" w:eastAsia="Arial" w:hAnsi="Times New Roman" w:cs="Times New Roman"/>
        </w:rPr>
        <w:t>visando o bem estar da população</w:t>
      </w:r>
      <w:r w:rsidR="00670876" w:rsidRPr="00372106">
        <w:rPr>
          <w:rFonts w:ascii="Times New Roman" w:eastAsia="Arial" w:hAnsi="Times New Roman" w:cs="Times New Roman"/>
        </w:rPr>
        <w:t xml:space="preserve"> </w:t>
      </w:r>
      <w:r w:rsidR="007821CF" w:rsidRPr="00372106">
        <w:rPr>
          <w:rFonts w:ascii="Times New Roman" w:eastAsia="Arial" w:hAnsi="Times New Roman" w:cs="Times New Roman"/>
        </w:rPr>
        <w:t xml:space="preserve">que </w:t>
      </w:r>
      <w:r w:rsidRPr="00372106">
        <w:rPr>
          <w:rFonts w:ascii="Times New Roman" w:eastAsia="Arial" w:hAnsi="Times New Roman" w:cs="Times New Roman"/>
        </w:rPr>
        <w:t>pretende es</w:t>
      </w:r>
      <w:r w:rsidR="00670876" w:rsidRPr="00372106">
        <w:rPr>
          <w:rFonts w:ascii="Times New Roman" w:eastAsia="Arial" w:hAnsi="Times New Roman" w:cs="Times New Roman"/>
        </w:rPr>
        <w:t>t</w:t>
      </w:r>
      <w:r w:rsidRPr="00372106">
        <w:rPr>
          <w:rFonts w:ascii="Times New Roman" w:eastAsia="Arial" w:hAnsi="Times New Roman" w:cs="Times New Roman"/>
        </w:rPr>
        <w:t>a administração municipal, continuar a realização dos investimentos na melhoria do sistema de iluminação, proporcionando</w:t>
      </w:r>
      <w:r w:rsidR="00670876" w:rsidRPr="00372106">
        <w:rPr>
          <w:rFonts w:ascii="Times New Roman" w:eastAsia="Arial" w:hAnsi="Times New Roman" w:cs="Times New Roman"/>
        </w:rPr>
        <w:t xml:space="preserve"> o</w:t>
      </w:r>
      <w:r w:rsidRPr="00372106">
        <w:rPr>
          <w:rFonts w:ascii="Times New Roman" w:eastAsia="Arial" w:hAnsi="Times New Roman" w:cs="Times New Roman"/>
        </w:rPr>
        <w:t xml:space="preserve"> bem-estar e</w:t>
      </w:r>
      <w:r w:rsidR="00670876" w:rsidRPr="00372106">
        <w:rPr>
          <w:rFonts w:ascii="Times New Roman" w:eastAsia="Arial" w:hAnsi="Times New Roman" w:cs="Times New Roman"/>
        </w:rPr>
        <w:t>,</w:t>
      </w:r>
      <w:r w:rsidRPr="00372106">
        <w:rPr>
          <w:rFonts w:ascii="Times New Roman" w:eastAsia="Arial" w:hAnsi="Times New Roman" w:cs="Times New Roman"/>
        </w:rPr>
        <w:t xml:space="preserve"> principalmente</w:t>
      </w:r>
      <w:r w:rsidR="00670876" w:rsidRPr="00372106">
        <w:rPr>
          <w:rFonts w:ascii="Times New Roman" w:eastAsia="Arial" w:hAnsi="Times New Roman" w:cs="Times New Roman"/>
        </w:rPr>
        <w:t>,</w:t>
      </w:r>
      <w:r w:rsidRPr="00372106">
        <w:rPr>
          <w:rFonts w:ascii="Times New Roman" w:eastAsia="Arial" w:hAnsi="Times New Roman" w:cs="Times New Roman"/>
        </w:rPr>
        <w:t xml:space="preserve"> </w:t>
      </w:r>
      <w:r w:rsidR="00670876" w:rsidRPr="00372106">
        <w:rPr>
          <w:rFonts w:ascii="Times New Roman" w:eastAsia="Arial" w:hAnsi="Times New Roman" w:cs="Times New Roman"/>
        </w:rPr>
        <w:t xml:space="preserve">a </w:t>
      </w:r>
      <w:r w:rsidRPr="00372106">
        <w:rPr>
          <w:rFonts w:ascii="Times New Roman" w:eastAsia="Arial" w:hAnsi="Times New Roman" w:cs="Times New Roman"/>
        </w:rPr>
        <w:t>sensação de segurança.</w:t>
      </w:r>
    </w:p>
    <w:p w14:paraId="52E1C6ED" w14:textId="331C5A76" w:rsidR="006D2200" w:rsidRPr="00372106" w:rsidRDefault="006D2200" w:rsidP="00AC196B">
      <w:pPr>
        <w:spacing w:before="160" w:line="360" w:lineRule="auto"/>
        <w:jc w:val="both"/>
        <w:rPr>
          <w:rFonts w:ascii="Times New Roman" w:eastAsia="Arial" w:hAnsi="Times New Roman" w:cs="Times New Roman"/>
        </w:rPr>
      </w:pPr>
      <w:r w:rsidRPr="00372106">
        <w:rPr>
          <w:rFonts w:ascii="Times New Roman" w:eastAsia="Arial" w:hAnsi="Times New Roman" w:cs="Times New Roman"/>
        </w:rPr>
        <w:t xml:space="preserve">A competente prestação de serviços será realizada de acordo com a disponibilidade dos recursos específicos, alcançados através da </w:t>
      </w:r>
      <w:r w:rsidR="00586863" w:rsidRPr="00372106">
        <w:rPr>
          <w:rFonts w:ascii="Times New Roman" w:eastAsia="Arial" w:hAnsi="Times New Roman" w:cs="Times New Roman"/>
        </w:rPr>
        <w:t xml:space="preserve">manutenção preventiva e corretiva </w:t>
      </w:r>
      <w:r w:rsidRPr="00372106">
        <w:rPr>
          <w:rFonts w:ascii="Times New Roman" w:eastAsia="Arial" w:hAnsi="Times New Roman" w:cs="Times New Roman"/>
        </w:rPr>
        <w:t>dos pontos de iluminação pública existentes</w:t>
      </w:r>
      <w:r w:rsidR="00586863" w:rsidRPr="00372106">
        <w:rPr>
          <w:rFonts w:ascii="Times New Roman" w:eastAsia="Arial" w:hAnsi="Times New Roman" w:cs="Times New Roman"/>
        </w:rPr>
        <w:t xml:space="preserve"> e</w:t>
      </w:r>
      <w:r w:rsidRPr="00372106">
        <w:rPr>
          <w:rFonts w:ascii="Times New Roman" w:eastAsia="Arial" w:hAnsi="Times New Roman" w:cs="Times New Roman"/>
        </w:rPr>
        <w:t>, também pelo auxílio técnico especializado</w:t>
      </w:r>
      <w:r w:rsidR="00D8191B" w:rsidRPr="00372106">
        <w:rPr>
          <w:rFonts w:ascii="Times New Roman" w:eastAsia="Arial" w:hAnsi="Times New Roman" w:cs="Times New Roman"/>
        </w:rPr>
        <w:t>.</w:t>
      </w:r>
      <w:r w:rsidRPr="00372106">
        <w:rPr>
          <w:rFonts w:ascii="Times New Roman" w:eastAsia="Arial" w:hAnsi="Times New Roman" w:cs="Times New Roman"/>
        </w:rPr>
        <w:t xml:space="preserve"> </w:t>
      </w:r>
    </w:p>
    <w:p w14:paraId="285EACB4" w14:textId="77777777" w:rsidR="006D2200" w:rsidRPr="00372106" w:rsidRDefault="006D2200" w:rsidP="00AC196B">
      <w:pPr>
        <w:spacing w:before="160" w:line="360" w:lineRule="auto"/>
        <w:jc w:val="both"/>
        <w:rPr>
          <w:rFonts w:ascii="Times New Roman" w:hAnsi="Times New Roman" w:cs="Times New Roman"/>
        </w:rPr>
      </w:pPr>
      <w:r w:rsidRPr="00372106">
        <w:rPr>
          <w:rFonts w:ascii="Times New Roman" w:hAnsi="Times New Roman" w:cs="Times New Roman"/>
        </w:rPr>
        <w:t xml:space="preserve">A UIP, no âmbito da manutenção, é definida pelo conjunto de equipamentos necessários para perfeito funcionamento de uma luminária ou projetor (lâmpadas, reatores, relé, base, cabos e demais equipamentos de conexão). </w:t>
      </w:r>
    </w:p>
    <w:p w14:paraId="5314395A" w14:textId="77777777" w:rsidR="006D2200" w:rsidRPr="00372106" w:rsidRDefault="006D2200" w:rsidP="00AC196B">
      <w:pPr>
        <w:spacing w:before="160" w:line="360" w:lineRule="auto"/>
        <w:jc w:val="both"/>
        <w:rPr>
          <w:rFonts w:ascii="Times New Roman" w:hAnsi="Times New Roman" w:cs="Times New Roman"/>
        </w:rPr>
      </w:pPr>
      <w:r w:rsidRPr="00372106">
        <w:rPr>
          <w:rFonts w:ascii="Times New Roman" w:hAnsi="Times New Roman" w:cs="Times New Roman"/>
        </w:rPr>
        <w:t xml:space="preserve">A maioria das UIPs é instalada, através de suportes (braços), em postes da concessionária de fornecimento de energia elétrica e, ligada diretamente à rede de distribuição da mesma. Outras possuem circuito de alimentação exclusivo, podendo apresentar, inclusive, medidores de consumo. As UIPs são classificadas da seguinte forma: </w:t>
      </w:r>
    </w:p>
    <w:p w14:paraId="122CC859" w14:textId="77777777" w:rsidR="00F92273" w:rsidRPr="00372106" w:rsidRDefault="00F92273" w:rsidP="00F92273">
      <w:pPr>
        <w:spacing w:before="160" w:line="360" w:lineRule="auto"/>
        <w:jc w:val="both"/>
        <w:rPr>
          <w:rFonts w:ascii="Times New Roman" w:hAnsi="Times New Roman" w:cs="Times New Roman"/>
        </w:rPr>
      </w:pPr>
    </w:p>
    <w:tbl>
      <w:tblPr>
        <w:tblStyle w:val="Tabelacomgrade"/>
        <w:tblW w:w="0" w:type="auto"/>
        <w:tblLook w:val="04A0" w:firstRow="1" w:lastRow="0" w:firstColumn="1" w:lastColumn="0" w:noHBand="0" w:noVBand="1"/>
      </w:tblPr>
      <w:tblGrid>
        <w:gridCol w:w="1616"/>
        <w:gridCol w:w="7446"/>
      </w:tblGrid>
      <w:tr w:rsidR="003E63D3" w:rsidRPr="00372106" w14:paraId="026E605A" w14:textId="77777777" w:rsidTr="003E63D3">
        <w:tc>
          <w:tcPr>
            <w:tcW w:w="1413" w:type="dxa"/>
          </w:tcPr>
          <w:p w14:paraId="4076E713" w14:textId="56A9F769"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br/>
              <w:t>VIÁRIA</w:t>
            </w:r>
          </w:p>
        </w:tc>
        <w:tc>
          <w:tcPr>
            <w:tcW w:w="7649" w:type="dxa"/>
          </w:tcPr>
          <w:p w14:paraId="2C8B98B7" w14:textId="1C1480E5"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Aparelhos com finalidade principal de iluminar a via pública para trânsito de veículos. São instaladas através de suportes em postes de concreto ou postes metálicos com altura variando de 5,5 a 9,0 m</w:t>
            </w:r>
          </w:p>
        </w:tc>
      </w:tr>
      <w:tr w:rsidR="003E63D3" w:rsidRPr="00372106" w14:paraId="035E891A" w14:textId="77777777" w:rsidTr="003E63D3">
        <w:tc>
          <w:tcPr>
            <w:tcW w:w="1413" w:type="dxa"/>
          </w:tcPr>
          <w:p w14:paraId="5F731531" w14:textId="3FFE2E76"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t>VIÁRIA ESPECIAL</w:t>
            </w:r>
          </w:p>
        </w:tc>
        <w:tc>
          <w:tcPr>
            <w:tcW w:w="7649" w:type="dxa"/>
          </w:tcPr>
          <w:p w14:paraId="5D00D0FE" w14:textId="46223916"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Aparelhos com finalidade principal de iluminar a via pública para trânsito de veículos. São instaladas através de suportes em postes de concreto ou postes metálicos com altura variando de 9 a 17 m</w:t>
            </w:r>
          </w:p>
        </w:tc>
      </w:tr>
      <w:tr w:rsidR="003E63D3" w:rsidRPr="00372106" w14:paraId="4BF1EEB8" w14:textId="77777777" w:rsidTr="003E63D3">
        <w:tc>
          <w:tcPr>
            <w:tcW w:w="1413" w:type="dxa"/>
          </w:tcPr>
          <w:p w14:paraId="5CBE6257" w14:textId="74C7FDF2"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t>ESCADARIA</w:t>
            </w:r>
          </w:p>
        </w:tc>
        <w:tc>
          <w:tcPr>
            <w:tcW w:w="7649" w:type="dxa"/>
          </w:tcPr>
          <w:p w14:paraId="0ECF90C8" w14:textId="05E71D95"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Aparelhos com finalidade de iluminar locais de difícil acesso, sendo compostos por braços curtos, e altura de instalação inferior a 6 m</w:t>
            </w:r>
          </w:p>
        </w:tc>
      </w:tr>
      <w:tr w:rsidR="003E63D3" w:rsidRPr="00372106" w14:paraId="788BA3F7" w14:textId="77777777" w:rsidTr="003E63D3">
        <w:tc>
          <w:tcPr>
            <w:tcW w:w="1413" w:type="dxa"/>
          </w:tcPr>
          <w:p w14:paraId="1B5FED2D" w14:textId="4C02894A"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t>ESPORTIVA</w:t>
            </w:r>
          </w:p>
        </w:tc>
        <w:tc>
          <w:tcPr>
            <w:tcW w:w="7649" w:type="dxa"/>
          </w:tcPr>
          <w:p w14:paraId="4A1A9324" w14:textId="62FE5CDE"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Aparelhos com finalidade de iluminar locais de difícil acesso, sendo compostos por braços curtos, e altura de instalação inferior a 6 m</w:t>
            </w:r>
          </w:p>
        </w:tc>
      </w:tr>
      <w:tr w:rsidR="003E63D3" w:rsidRPr="00372106" w14:paraId="3977EBEB" w14:textId="77777777" w:rsidTr="003E63D3">
        <w:tc>
          <w:tcPr>
            <w:tcW w:w="1413" w:type="dxa"/>
          </w:tcPr>
          <w:p w14:paraId="201E3D68" w14:textId="51854D9C"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br/>
              <w:t>ORNAMENTAL</w:t>
            </w:r>
          </w:p>
        </w:tc>
        <w:tc>
          <w:tcPr>
            <w:tcW w:w="7649" w:type="dxa"/>
          </w:tcPr>
          <w:p w14:paraId="4326903A" w14:textId="1AE16CAA"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Aparelhos que se integram à decoração do local, além de propiciar iluminação adequada. Utilizada geralmente em praças e calçadas, com postes metálicos de até 6m de altura</w:t>
            </w:r>
          </w:p>
        </w:tc>
      </w:tr>
      <w:tr w:rsidR="003E63D3" w:rsidRPr="00372106" w14:paraId="5F40A82D" w14:textId="77777777" w:rsidTr="003E63D3">
        <w:tc>
          <w:tcPr>
            <w:tcW w:w="1413" w:type="dxa"/>
          </w:tcPr>
          <w:p w14:paraId="39EE91A7" w14:textId="77777777" w:rsidR="003E63D3" w:rsidRPr="00372106" w:rsidRDefault="003E63D3" w:rsidP="003E63D3">
            <w:pPr>
              <w:spacing w:before="160" w:line="240" w:lineRule="auto"/>
              <w:jc w:val="center"/>
              <w:rPr>
                <w:rFonts w:ascii="Times New Roman" w:hAnsi="Times New Roman" w:cs="Times New Roman"/>
                <w:sz w:val="20"/>
                <w:szCs w:val="20"/>
              </w:rPr>
            </w:pPr>
          </w:p>
          <w:p w14:paraId="48A270F6" w14:textId="01FF4B0B" w:rsidR="003E63D3" w:rsidRPr="00372106" w:rsidRDefault="003E63D3" w:rsidP="003E63D3">
            <w:pPr>
              <w:spacing w:before="160" w:line="240" w:lineRule="auto"/>
              <w:jc w:val="center"/>
              <w:rPr>
                <w:rFonts w:ascii="Times New Roman" w:hAnsi="Times New Roman" w:cs="Times New Roman"/>
                <w:sz w:val="20"/>
                <w:szCs w:val="20"/>
              </w:rPr>
            </w:pPr>
            <w:r w:rsidRPr="00372106">
              <w:rPr>
                <w:rFonts w:ascii="Times New Roman" w:hAnsi="Times New Roman" w:cs="Times New Roman"/>
                <w:sz w:val="20"/>
                <w:szCs w:val="20"/>
              </w:rPr>
              <w:t>DESTAQUE</w:t>
            </w:r>
          </w:p>
        </w:tc>
        <w:tc>
          <w:tcPr>
            <w:tcW w:w="7649" w:type="dxa"/>
          </w:tcPr>
          <w:p w14:paraId="1AD45800" w14:textId="7B6C3168" w:rsidR="003E63D3" w:rsidRPr="00372106" w:rsidRDefault="003E63D3" w:rsidP="003E63D3">
            <w:pPr>
              <w:spacing w:before="160" w:line="240" w:lineRule="auto"/>
              <w:rPr>
                <w:rFonts w:ascii="Times New Roman" w:hAnsi="Times New Roman" w:cs="Times New Roman"/>
                <w:sz w:val="20"/>
                <w:szCs w:val="20"/>
              </w:rPr>
            </w:pPr>
            <w:r w:rsidRPr="00372106">
              <w:rPr>
                <w:rFonts w:ascii="Times New Roman" w:hAnsi="Times New Roman" w:cs="Times New Roman"/>
                <w:sz w:val="20"/>
                <w:szCs w:val="20"/>
              </w:rPr>
              <w:t xml:space="preserve">Aparelhos destinados à iluminação de atrativos em mobiliários urbanos municipais. Geralmente utilizam-se projetores. O Sistema de Iluminação Pública (SIP) é o conjunto composto de todas as UIPs e todos os equipamentos a elas interligados do Parque de Iluminação, iniciando após o medidor, caso exista, ou a partir da derivação da rede de distribuição da concessionária, incluindo conexões, proteções e seccionamento dos </w:t>
            </w:r>
            <w:r w:rsidRPr="00372106">
              <w:rPr>
                <w:rFonts w:ascii="Times New Roman" w:hAnsi="Times New Roman" w:cs="Times New Roman"/>
                <w:sz w:val="20"/>
                <w:szCs w:val="20"/>
              </w:rPr>
              <w:lastRenderedPageBreak/>
              <w:t>circuitos</w:t>
            </w:r>
          </w:p>
        </w:tc>
      </w:tr>
    </w:tbl>
    <w:p w14:paraId="5E635CE3" w14:textId="77777777" w:rsidR="00F92273" w:rsidRPr="00372106" w:rsidRDefault="00F92273" w:rsidP="00AC196B">
      <w:pPr>
        <w:pStyle w:val="PargrafodaLista"/>
        <w:tabs>
          <w:tab w:val="left" w:pos="851"/>
        </w:tabs>
        <w:spacing w:before="160" w:line="360" w:lineRule="auto"/>
        <w:ind w:left="0"/>
        <w:jc w:val="both"/>
        <w:rPr>
          <w:rFonts w:ascii="Times New Roman" w:hAnsi="Times New Roman" w:cs="Times New Roman"/>
        </w:rPr>
      </w:pPr>
    </w:p>
    <w:p w14:paraId="373A236F" w14:textId="24EF5180" w:rsidR="006D2200" w:rsidRPr="00372106" w:rsidRDefault="006D2200" w:rsidP="00AC196B">
      <w:pPr>
        <w:pStyle w:val="PargrafodaLista"/>
        <w:tabs>
          <w:tab w:val="left" w:pos="851"/>
        </w:tabs>
        <w:spacing w:before="160" w:line="360" w:lineRule="auto"/>
        <w:ind w:left="0"/>
        <w:jc w:val="both"/>
        <w:rPr>
          <w:rFonts w:ascii="Times New Roman" w:hAnsi="Times New Roman" w:cs="Times New Roman"/>
        </w:rPr>
      </w:pPr>
      <w:r w:rsidRPr="00372106">
        <w:rPr>
          <w:rFonts w:ascii="Times New Roman" w:hAnsi="Times New Roman" w:cs="Times New Roman"/>
        </w:rPr>
        <w:t xml:space="preserve">Com o termo de contratação em tela, a municipalidade pretende alcançar padrões maiores de eficiência </w:t>
      </w:r>
      <w:r w:rsidR="00D8191B" w:rsidRPr="00372106">
        <w:rPr>
          <w:rFonts w:ascii="Times New Roman" w:hAnsi="Times New Roman" w:cs="Times New Roman"/>
        </w:rPr>
        <w:t xml:space="preserve">na manutenção preventiva e corretiva no sistema de </w:t>
      </w:r>
      <w:r w:rsidRPr="00372106">
        <w:rPr>
          <w:rFonts w:ascii="Times New Roman" w:hAnsi="Times New Roman" w:cs="Times New Roman"/>
        </w:rPr>
        <w:t>iluminação, entregando a população local, um</w:t>
      </w:r>
      <w:r w:rsidR="007C49F3" w:rsidRPr="00372106">
        <w:rPr>
          <w:rFonts w:ascii="Times New Roman" w:hAnsi="Times New Roman" w:cs="Times New Roman"/>
        </w:rPr>
        <w:t xml:space="preserve"> sistema em pleno funcionamento</w:t>
      </w:r>
      <w:r w:rsidRPr="00372106">
        <w:rPr>
          <w:rFonts w:ascii="Times New Roman" w:hAnsi="Times New Roman" w:cs="Times New Roman"/>
        </w:rPr>
        <w:t xml:space="preserve">. </w:t>
      </w:r>
    </w:p>
    <w:p w14:paraId="4C6E3B8E" w14:textId="61C71EC2" w:rsidR="00C971CE" w:rsidRPr="00372106" w:rsidRDefault="006D2200" w:rsidP="00AC196B">
      <w:pPr>
        <w:pStyle w:val="PargrafodaLista"/>
        <w:tabs>
          <w:tab w:val="left" w:pos="851"/>
        </w:tabs>
        <w:spacing w:before="160" w:line="360" w:lineRule="auto"/>
        <w:ind w:left="0"/>
        <w:jc w:val="both"/>
        <w:rPr>
          <w:rFonts w:ascii="Times New Roman" w:hAnsi="Times New Roman" w:cs="Times New Roman"/>
        </w:rPr>
      </w:pPr>
      <w:r w:rsidRPr="00372106">
        <w:rPr>
          <w:rFonts w:ascii="Times New Roman" w:hAnsi="Times New Roman" w:cs="Times New Roman"/>
        </w:rPr>
        <w:t xml:space="preserve">A depreciação e o fim da vida útil dos equipamentos de UIP hoje existentes têm gerado o aumento significativo </w:t>
      </w:r>
      <w:r w:rsidR="00D8191B" w:rsidRPr="00372106">
        <w:rPr>
          <w:rFonts w:ascii="Times New Roman" w:hAnsi="Times New Roman" w:cs="Times New Roman"/>
        </w:rPr>
        <w:t xml:space="preserve">desgastes das UIPs gerando falta de iluminação eficiente, </w:t>
      </w:r>
      <w:r w:rsidRPr="00372106">
        <w:rPr>
          <w:rFonts w:ascii="Times New Roman" w:hAnsi="Times New Roman" w:cs="Times New Roman"/>
        </w:rPr>
        <w:t xml:space="preserve">consequentemente o aumento da insatisfação da população local com o funcionamento irregular destes. </w:t>
      </w:r>
      <w:r w:rsidR="00D8191B" w:rsidRPr="00372106">
        <w:rPr>
          <w:rFonts w:ascii="Times New Roman" w:hAnsi="Times New Roman" w:cs="Times New Roman"/>
        </w:rPr>
        <w:t xml:space="preserve"> </w:t>
      </w:r>
    </w:p>
    <w:p w14:paraId="54739EF6" w14:textId="77777777" w:rsidR="004B61A0" w:rsidRPr="00372106" w:rsidRDefault="004B61A0" w:rsidP="003A209A">
      <w:pPr>
        <w:rPr>
          <w:rFonts w:ascii="Times New Roman" w:hAnsi="Times New Roman" w:cs="Times New Roman"/>
          <w:sz w:val="20"/>
          <w:szCs w:val="20"/>
        </w:rPr>
      </w:pPr>
    </w:p>
    <w:p w14:paraId="615F4407" w14:textId="46A856D6" w:rsidR="00670876" w:rsidRPr="00372106" w:rsidRDefault="00670876" w:rsidP="00C643E0">
      <w:pPr>
        <w:pStyle w:val="PargrafodaLista"/>
        <w:numPr>
          <w:ilvl w:val="0"/>
          <w:numId w:val="41"/>
        </w:numPr>
        <w:tabs>
          <w:tab w:val="left" w:pos="851"/>
        </w:tabs>
        <w:spacing w:before="160" w:after="0" w:line="360" w:lineRule="auto"/>
        <w:ind w:left="567" w:hanging="567"/>
        <w:jc w:val="both"/>
        <w:rPr>
          <w:rFonts w:ascii="Times New Roman" w:hAnsi="Times New Roman" w:cs="Times New Roman"/>
          <w:b/>
          <w:bCs/>
        </w:rPr>
      </w:pPr>
      <w:r w:rsidRPr="00372106">
        <w:rPr>
          <w:rFonts w:ascii="Times New Roman" w:hAnsi="Times New Roman" w:cs="Times New Roman"/>
          <w:b/>
          <w:bCs/>
        </w:rPr>
        <w:t>CARACTERIZAÇÃO DA ÁREA</w:t>
      </w:r>
    </w:p>
    <w:p w14:paraId="2A3D7069" w14:textId="377BDCD3" w:rsidR="001263A3" w:rsidRPr="00372106" w:rsidRDefault="000C06DA" w:rsidP="00C643E0">
      <w:pPr>
        <w:spacing w:before="160" w:after="0" w:line="360" w:lineRule="auto"/>
        <w:ind w:hanging="2"/>
        <w:jc w:val="both"/>
        <w:rPr>
          <w:rFonts w:ascii="Times New Roman" w:hAnsi="Times New Roman" w:cs="Times New Roman"/>
        </w:rPr>
      </w:pPr>
      <w:r w:rsidRPr="00372106">
        <w:rPr>
          <w:rFonts w:ascii="Times New Roman" w:hAnsi="Times New Roman" w:cs="Times New Roman"/>
        </w:rPr>
        <w:t xml:space="preserve">Os serviços abrangerão todo o território de Magé, município situado na Região Metropolitana do Rio de Janeiro, com área de aproximadamente 385,696 quilômetros quadrados e cerca de 245,071 mil habitantes de acordo com o censo do IBGE do ano de 2021. </w:t>
      </w:r>
    </w:p>
    <w:p w14:paraId="5C6BCE5C" w14:textId="1234F4B8" w:rsidR="00670876" w:rsidRPr="00372106" w:rsidRDefault="00670876" w:rsidP="00C643E0">
      <w:pPr>
        <w:pStyle w:val="PargrafodaLista"/>
        <w:numPr>
          <w:ilvl w:val="0"/>
          <w:numId w:val="41"/>
        </w:numPr>
        <w:spacing w:before="160" w:after="0" w:line="360" w:lineRule="auto"/>
        <w:ind w:left="567" w:hanging="567"/>
        <w:jc w:val="both"/>
        <w:rPr>
          <w:rFonts w:ascii="Times New Roman" w:hAnsi="Times New Roman" w:cs="Times New Roman"/>
          <w:b/>
          <w:bCs/>
        </w:rPr>
      </w:pPr>
      <w:r w:rsidRPr="00372106">
        <w:rPr>
          <w:rFonts w:ascii="Times New Roman" w:hAnsi="Times New Roman" w:cs="Times New Roman"/>
          <w:b/>
          <w:bCs/>
        </w:rPr>
        <w:t>INÍCIO DOS SERVIÇOS E PRAZO CONTRATUAL</w:t>
      </w:r>
    </w:p>
    <w:p w14:paraId="21FB696A" w14:textId="77777777" w:rsidR="001263A3" w:rsidRPr="00372106" w:rsidRDefault="006578CB" w:rsidP="00C643E0">
      <w:pPr>
        <w:spacing w:before="160" w:after="0" w:line="360" w:lineRule="auto"/>
        <w:jc w:val="both"/>
        <w:rPr>
          <w:rFonts w:ascii="Times New Roman" w:hAnsi="Times New Roman" w:cs="Times New Roman"/>
        </w:rPr>
      </w:pPr>
      <w:r w:rsidRPr="00372106">
        <w:rPr>
          <w:rFonts w:ascii="Times New Roman" w:hAnsi="Times New Roman" w:cs="Times New Roman"/>
        </w:rPr>
        <w:t xml:space="preserve">O início dos serviços se dará a partir </w:t>
      </w:r>
      <w:r w:rsidR="00802A64" w:rsidRPr="00372106">
        <w:rPr>
          <w:rFonts w:ascii="Times New Roman" w:hAnsi="Times New Roman" w:cs="Times New Roman"/>
        </w:rPr>
        <w:t>da ordem de início</w:t>
      </w:r>
      <w:r w:rsidRPr="00372106">
        <w:rPr>
          <w:rFonts w:ascii="Times New Roman" w:hAnsi="Times New Roman" w:cs="Times New Roman"/>
        </w:rPr>
        <w:t>.</w:t>
      </w:r>
    </w:p>
    <w:p w14:paraId="5740A8D3" w14:textId="777E07A7" w:rsidR="007F7738" w:rsidRPr="00372106" w:rsidRDefault="006578CB" w:rsidP="00C643E0">
      <w:pPr>
        <w:spacing w:before="160" w:after="0" w:line="360" w:lineRule="auto"/>
        <w:jc w:val="both"/>
        <w:rPr>
          <w:rFonts w:ascii="Times New Roman" w:hAnsi="Times New Roman" w:cs="Times New Roman"/>
        </w:rPr>
      </w:pPr>
      <w:r w:rsidRPr="00372106">
        <w:rPr>
          <w:rFonts w:ascii="Times New Roman" w:hAnsi="Times New Roman" w:cs="Times New Roman"/>
        </w:rPr>
        <w:t xml:space="preserve">O prazo de execução de obra é de </w:t>
      </w:r>
      <w:r w:rsidR="00A41514" w:rsidRPr="00372106">
        <w:rPr>
          <w:rFonts w:ascii="Times New Roman" w:hAnsi="Times New Roman" w:cs="Times New Roman"/>
          <w:b/>
          <w:bCs/>
          <w:color w:val="000000" w:themeColor="text1"/>
        </w:rPr>
        <w:t>12 meses (365</w:t>
      </w:r>
      <w:r w:rsidRPr="00372106">
        <w:rPr>
          <w:rFonts w:ascii="Times New Roman" w:hAnsi="Times New Roman" w:cs="Times New Roman"/>
          <w:b/>
          <w:bCs/>
          <w:color w:val="000000" w:themeColor="text1"/>
        </w:rPr>
        <w:t xml:space="preserve"> dias corridos)</w:t>
      </w:r>
      <w:r w:rsidRPr="00372106">
        <w:rPr>
          <w:rFonts w:ascii="Times New Roman" w:hAnsi="Times New Roman" w:cs="Times New Roman"/>
          <w:color w:val="000000" w:themeColor="text1"/>
        </w:rPr>
        <w:t>,</w:t>
      </w:r>
      <w:r w:rsidR="00D71D40" w:rsidRPr="00372106">
        <w:rPr>
          <w:rFonts w:ascii="Times New Roman" w:hAnsi="Times New Roman" w:cs="Times New Roman"/>
        </w:rPr>
        <w:t xml:space="preserve"> a contar da ordem de início </w:t>
      </w:r>
      <w:r w:rsidRPr="00372106">
        <w:rPr>
          <w:rFonts w:ascii="Times New Roman" w:hAnsi="Times New Roman" w:cs="Times New Roman"/>
        </w:rPr>
        <w:t>supracitado.</w:t>
      </w:r>
    </w:p>
    <w:p w14:paraId="391D9DB1" w14:textId="581313FB" w:rsidR="00670876" w:rsidRPr="00372106" w:rsidRDefault="00670876" w:rsidP="00C643E0">
      <w:pPr>
        <w:pStyle w:val="PargrafodaLista"/>
        <w:numPr>
          <w:ilvl w:val="0"/>
          <w:numId w:val="22"/>
        </w:numPr>
        <w:spacing w:before="160" w:after="0" w:line="360" w:lineRule="auto"/>
        <w:jc w:val="both"/>
        <w:rPr>
          <w:rFonts w:ascii="Times New Roman" w:hAnsi="Times New Roman" w:cs="Times New Roman"/>
          <w:b/>
          <w:bCs/>
        </w:rPr>
      </w:pPr>
      <w:r w:rsidRPr="00372106">
        <w:rPr>
          <w:rFonts w:ascii="Times New Roman" w:hAnsi="Times New Roman" w:cs="Times New Roman"/>
          <w:b/>
          <w:bCs/>
        </w:rPr>
        <w:t>TERMINOLOGIAS E DEFINIÇÕES</w:t>
      </w:r>
    </w:p>
    <w:p w14:paraId="3FFBC00E" w14:textId="77777777" w:rsidR="00670876" w:rsidRPr="00372106" w:rsidRDefault="00670876" w:rsidP="00C643E0">
      <w:pPr>
        <w:pStyle w:val="PargrafodaLista"/>
        <w:spacing w:before="160" w:after="0" w:line="360" w:lineRule="auto"/>
        <w:ind w:left="360"/>
        <w:jc w:val="both"/>
        <w:rPr>
          <w:rFonts w:ascii="Times New Roman" w:hAnsi="Times New Roman" w:cs="Times New Roman"/>
          <w:b/>
          <w:bCs/>
        </w:rPr>
      </w:pPr>
    </w:p>
    <w:p w14:paraId="7FA0CF07" w14:textId="31B6AED9" w:rsidR="00670876" w:rsidRPr="00372106" w:rsidRDefault="00670876" w:rsidP="00C643E0">
      <w:pPr>
        <w:pStyle w:val="PargrafodaLista"/>
        <w:spacing w:before="160" w:after="0" w:line="360" w:lineRule="auto"/>
        <w:ind w:left="0"/>
        <w:jc w:val="both"/>
        <w:rPr>
          <w:rFonts w:ascii="Times New Roman" w:hAnsi="Times New Roman" w:cs="Times New Roman"/>
          <w:b/>
          <w:bCs/>
        </w:rPr>
      </w:pPr>
      <w:r w:rsidRPr="00372106">
        <w:rPr>
          <w:rFonts w:ascii="Times New Roman" w:hAnsi="Times New Roman" w:cs="Times New Roman"/>
          <w:b/>
          <w:bCs/>
        </w:rPr>
        <w:t>5.1 REDUÇÃO DE CUSTOS COM ENERGIA</w:t>
      </w:r>
    </w:p>
    <w:p w14:paraId="7BFC8B50" w14:textId="08F271FE" w:rsidR="00DC7CEA" w:rsidRPr="00372106" w:rsidRDefault="00DC7CEA" w:rsidP="00C643E0">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 xml:space="preserve">Compreende </w:t>
      </w:r>
      <w:r w:rsidR="003C19AE" w:rsidRPr="00372106">
        <w:rPr>
          <w:rFonts w:ascii="Times New Roman" w:eastAsia="Times New Roman" w:hAnsi="Times New Roman" w:cs="Times New Roman"/>
        </w:rPr>
        <w:t>manutenção preventiva e corretiva d</w:t>
      </w:r>
      <w:r w:rsidRPr="00372106">
        <w:rPr>
          <w:rFonts w:ascii="Times New Roman" w:eastAsia="Times New Roman" w:hAnsi="Times New Roman" w:cs="Times New Roman"/>
        </w:rPr>
        <w:t>o ativo de iluminação pública</w:t>
      </w:r>
      <w:r w:rsidR="003C19AE" w:rsidRPr="00372106">
        <w:rPr>
          <w:rFonts w:ascii="Times New Roman" w:eastAsia="Times New Roman" w:hAnsi="Times New Roman" w:cs="Times New Roman"/>
        </w:rPr>
        <w:t xml:space="preserve"> existente</w:t>
      </w:r>
      <w:r w:rsidRPr="00372106">
        <w:rPr>
          <w:rFonts w:ascii="Times New Roman" w:eastAsia="Times New Roman" w:hAnsi="Times New Roman" w:cs="Times New Roman"/>
        </w:rPr>
        <w:t>.</w:t>
      </w:r>
    </w:p>
    <w:p w14:paraId="5F85F0D0" w14:textId="77777777" w:rsidR="00C643E0" w:rsidRPr="00372106" w:rsidRDefault="00C643E0" w:rsidP="00C643E0">
      <w:pPr>
        <w:spacing w:before="160" w:after="0" w:line="240" w:lineRule="auto"/>
        <w:jc w:val="both"/>
        <w:rPr>
          <w:rFonts w:ascii="Times New Roman" w:eastAsia="Times New Roman" w:hAnsi="Times New Roman" w:cs="Times New Roman"/>
          <w:sz w:val="20"/>
          <w:szCs w:val="20"/>
        </w:rPr>
      </w:pPr>
    </w:p>
    <w:p w14:paraId="76CB0A83" w14:textId="5F3BEB8E" w:rsidR="00670876" w:rsidRPr="00372106" w:rsidRDefault="00670876" w:rsidP="00C643E0">
      <w:p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5.2 MELHORIA DO SISTEMA DE ILUMINAÇÃO</w:t>
      </w:r>
    </w:p>
    <w:p w14:paraId="27AA0502" w14:textId="6A3C05FF" w:rsidR="00DC7CEA" w:rsidRPr="00372106" w:rsidRDefault="00DC7CEA" w:rsidP="00C643E0">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Consiste na execução de atividade de substituição e readequação dos pontos de iluminação existentes, atribuindo ao sistema de iluminação maior eficiência</w:t>
      </w:r>
      <w:r w:rsidR="00D8191B" w:rsidRPr="00372106">
        <w:rPr>
          <w:rFonts w:ascii="Times New Roman" w:eastAsia="Times New Roman" w:hAnsi="Times New Roman" w:cs="Times New Roman"/>
        </w:rPr>
        <w:t xml:space="preserve">, </w:t>
      </w:r>
      <w:r w:rsidRPr="00372106">
        <w:rPr>
          <w:rFonts w:ascii="Times New Roman" w:eastAsia="Times New Roman" w:hAnsi="Times New Roman" w:cs="Times New Roman"/>
        </w:rPr>
        <w:t>entregando maiores índices de luminosidade.</w:t>
      </w:r>
    </w:p>
    <w:p w14:paraId="0625192E" w14:textId="77777777" w:rsidR="00F062AC" w:rsidRPr="00372106" w:rsidRDefault="00F062AC" w:rsidP="00F92273">
      <w:pPr>
        <w:spacing w:before="160" w:line="240" w:lineRule="auto"/>
        <w:jc w:val="both"/>
        <w:rPr>
          <w:rFonts w:ascii="Times New Roman" w:eastAsia="Times New Roman" w:hAnsi="Times New Roman" w:cs="Times New Roman"/>
        </w:rPr>
      </w:pPr>
    </w:p>
    <w:p w14:paraId="07ED93B1" w14:textId="4F6D421C" w:rsidR="00F062AC" w:rsidRPr="00372106" w:rsidRDefault="00F062AC" w:rsidP="00C643E0">
      <w:p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5.3 SISTEMA DE ILUMINAÇÃO</w:t>
      </w:r>
    </w:p>
    <w:p w14:paraId="4682F572" w14:textId="77777777" w:rsidR="007F7738" w:rsidRPr="00372106" w:rsidRDefault="00DC7CEA" w:rsidP="00C643E0">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Corresponde ao conjunto da unidade de iluminação pública, desde a luminária, relê, base, braço, cabo de interligação a rede, ferragens de fixação e posteamento.</w:t>
      </w:r>
    </w:p>
    <w:p w14:paraId="79B8A238" w14:textId="77777777" w:rsidR="00F062AC" w:rsidRPr="00372106" w:rsidRDefault="00F062AC" w:rsidP="00C643E0">
      <w:pPr>
        <w:pStyle w:val="PargrafodaLista"/>
        <w:numPr>
          <w:ilvl w:val="0"/>
          <w:numId w:val="22"/>
        </w:num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DO DETALHAMENTO DOS SERVIÇOS</w:t>
      </w:r>
    </w:p>
    <w:p w14:paraId="61892570" w14:textId="3B34393B" w:rsidR="004731B3" w:rsidRPr="00372106" w:rsidRDefault="004731B3" w:rsidP="00C643E0">
      <w:pPr>
        <w:spacing w:after="0" w:line="360" w:lineRule="auto"/>
        <w:jc w:val="both"/>
        <w:rPr>
          <w:rFonts w:ascii="Times New Roman" w:hAnsi="Times New Roman" w:cs="Times New Roman"/>
          <w:b/>
          <w:bCs/>
        </w:rPr>
      </w:pPr>
      <w:r w:rsidRPr="00372106">
        <w:rPr>
          <w:rFonts w:ascii="Times New Roman" w:hAnsi="Times New Roman" w:cs="Times New Roman"/>
        </w:rPr>
        <w:lastRenderedPageBreak/>
        <w:t>Todos os materiais a serem empregados na execução do contrato, bem como os serviços e mão de obra, deverão ser obrigatoriamente de uso consagrado na indústria civil, de boa qualidade e que obedeçam às Normas Brasileiras da ABNT, respeitados os ditames de boa técnica e as recomendações dos fabricantes.</w:t>
      </w:r>
    </w:p>
    <w:p w14:paraId="408431B1" w14:textId="0DD31815" w:rsidR="00F062AC" w:rsidRPr="00372106" w:rsidRDefault="004731B3" w:rsidP="00C643E0">
      <w:pPr>
        <w:spacing w:after="0" w:line="360" w:lineRule="auto"/>
        <w:jc w:val="both"/>
        <w:rPr>
          <w:rFonts w:ascii="Times New Roman" w:hAnsi="Times New Roman" w:cs="Times New Roman"/>
        </w:rPr>
      </w:pPr>
      <w:r w:rsidRPr="00372106">
        <w:rPr>
          <w:rFonts w:ascii="Times New Roman" w:hAnsi="Times New Roman" w:cs="Times New Roman"/>
        </w:rPr>
        <w:t>Apenas serão executados os serviços listados na planilha orçamentária, quais sejam:</w:t>
      </w:r>
    </w:p>
    <w:p w14:paraId="2FAA666D" w14:textId="77777777" w:rsidR="003A209A" w:rsidRPr="00372106" w:rsidRDefault="003A209A" w:rsidP="00AC196B">
      <w:pPr>
        <w:spacing w:line="360" w:lineRule="auto"/>
        <w:jc w:val="both"/>
        <w:rPr>
          <w:rFonts w:ascii="Times New Roman" w:hAnsi="Times New Roman" w:cs="Times New Roman"/>
        </w:rPr>
      </w:pPr>
    </w:p>
    <w:p w14:paraId="1423CE76" w14:textId="7174376E" w:rsidR="00F062AC" w:rsidRPr="00372106" w:rsidRDefault="00F062AC" w:rsidP="00C643E0">
      <w:pPr>
        <w:spacing w:after="0" w:line="360" w:lineRule="auto"/>
        <w:jc w:val="both"/>
        <w:rPr>
          <w:rFonts w:ascii="Times New Roman" w:hAnsi="Times New Roman" w:cs="Times New Roman"/>
          <w:b/>
          <w:bCs/>
        </w:rPr>
      </w:pPr>
      <w:r w:rsidRPr="00372106">
        <w:rPr>
          <w:rFonts w:ascii="Times New Roman" w:hAnsi="Times New Roman" w:cs="Times New Roman"/>
          <w:b/>
          <w:bCs/>
        </w:rPr>
        <w:t>6.1 SUBSTITUIÇÃO DOS PONTOS DE ILUMINAÇÃO PÚBLICA</w:t>
      </w:r>
    </w:p>
    <w:p w14:paraId="008092A5" w14:textId="1C64BE1F" w:rsidR="004731B3" w:rsidRPr="00372106" w:rsidRDefault="004731B3" w:rsidP="00C643E0">
      <w:pPr>
        <w:pStyle w:val="PargrafodaLista"/>
        <w:spacing w:before="160" w:after="0" w:line="360" w:lineRule="auto"/>
        <w:ind w:left="0"/>
        <w:jc w:val="both"/>
        <w:rPr>
          <w:rFonts w:ascii="Times New Roman" w:eastAsia="Times New Roman" w:hAnsi="Times New Roman" w:cs="Times New Roman"/>
        </w:rPr>
      </w:pPr>
      <w:r w:rsidRPr="00372106">
        <w:rPr>
          <w:rFonts w:ascii="Times New Roman" w:eastAsia="Times New Roman" w:hAnsi="Times New Roman" w:cs="Times New Roman"/>
        </w:rPr>
        <w:t xml:space="preserve">Deverá ser realizada a substituição dos seguintes itens dos pontos de iluminação, quando indicados pela contratada, por item idêntico ou mais próximo possível constante na planilha orçamentária, incluindo retirada e destinação adequada do item retirado, e instalação, transporte, e fornecimento do item novo com </w:t>
      </w:r>
      <w:r w:rsidR="0042538C" w:rsidRPr="00372106">
        <w:rPr>
          <w:rFonts w:ascii="Times New Roman" w:eastAsia="Times New Roman" w:hAnsi="Times New Roman" w:cs="Times New Roman"/>
        </w:rPr>
        <w:t>todos os acessórios</w:t>
      </w:r>
      <w:r w:rsidRPr="00372106">
        <w:rPr>
          <w:rFonts w:ascii="Times New Roman" w:eastAsia="Times New Roman" w:hAnsi="Times New Roman" w:cs="Times New Roman"/>
        </w:rPr>
        <w:t xml:space="preserve"> necessários à instalação: </w:t>
      </w:r>
    </w:p>
    <w:p w14:paraId="7411E1AB" w14:textId="77777777" w:rsidR="00F062AC" w:rsidRPr="00372106" w:rsidRDefault="00F062AC" w:rsidP="00AC196B">
      <w:pPr>
        <w:pStyle w:val="PargrafodaLista"/>
        <w:spacing w:before="160" w:line="360" w:lineRule="auto"/>
        <w:ind w:left="0"/>
        <w:jc w:val="both"/>
        <w:rPr>
          <w:rFonts w:ascii="Times New Roman" w:eastAsia="Times New Roman" w:hAnsi="Times New Roman" w:cs="Times New Roman"/>
        </w:rPr>
      </w:pPr>
    </w:p>
    <w:p w14:paraId="4352A48C" w14:textId="20BC464D" w:rsidR="004731B3" w:rsidRPr="00372106" w:rsidRDefault="004731B3" w:rsidP="003A209A">
      <w:pPr>
        <w:pStyle w:val="PargrafodaLista"/>
        <w:numPr>
          <w:ilvl w:val="0"/>
          <w:numId w:val="46"/>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Braço para iluminação pública;</w:t>
      </w:r>
    </w:p>
    <w:p w14:paraId="356D9D62" w14:textId="19DE6596" w:rsidR="004731B3" w:rsidRPr="00372106" w:rsidRDefault="00713818" w:rsidP="003A209A">
      <w:pPr>
        <w:pStyle w:val="PargrafodaLista"/>
        <w:numPr>
          <w:ilvl w:val="0"/>
          <w:numId w:val="46"/>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Conector perfurante para rede aérea</w:t>
      </w:r>
      <w:r w:rsidR="004731B3" w:rsidRPr="00372106">
        <w:rPr>
          <w:rFonts w:ascii="Times New Roman" w:eastAsia="Times New Roman" w:hAnsi="Times New Roman" w:cs="Times New Roman"/>
        </w:rPr>
        <w:t>;</w:t>
      </w:r>
      <w:r w:rsidRPr="00372106">
        <w:rPr>
          <w:rFonts w:ascii="Times New Roman" w:eastAsia="Times New Roman" w:hAnsi="Times New Roman" w:cs="Times New Roman"/>
        </w:rPr>
        <w:t xml:space="preserve"> </w:t>
      </w:r>
      <w:r w:rsidR="004731B3" w:rsidRPr="00372106">
        <w:rPr>
          <w:rFonts w:ascii="Times New Roman" w:eastAsia="Times New Roman" w:hAnsi="Times New Roman" w:cs="Times New Roman"/>
        </w:rPr>
        <w:t xml:space="preserve"> </w:t>
      </w:r>
    </w:p>
    <w:p w14:paraId="493B8C85" w14:textId="0AA71D85" w:rsidR="004731B3" w:rsidRPr="00372106" w:rsidRDefault="004731B3" w:rsidP="003A209A">
      <w:pPr>
        <w:pStyle w:val="PargrafodaLista"/>
        <w:numPr>
          <w:ilvl w:val="0"/>
          <w:numId w:val="46"/>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 xml:space="preserve">Relé fotoelétrico para iluminação pública. </w:t>
      </w:r>
    </w:p>
    <w:p w14:paraId="5E5A06BA" w14:textId="0FCD9B12" w:rsidR="0098214C" w:rsidRPr="00372106" w:rsidRDefault="004731B3" w:rsidP="003A209A">
      <w:pPr>
        <w:pStyle w:val="PargrafodaLista"/>
        <w:numPr>
          <w:ilvl w:val="0"/>
          <w:numId w:val="46"/>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 xml:space="preserve">Base para relé fotoelétrico. </w:t>
      </w:r>
    </w:p>
    <w:p w14:paraId="404C473C" w14:textId="4EF0A59C" w:rsidR="004731B3" w:rsidRPr="00372106" w:rsidRDefault="004731B3" w:rsidP="003A209A">
      <w:pPr>
        <w:pStyle w:val="PargrafodaLista"/>
        <w:numPr>
          <w:ilvl w:val="0"/>
          <w:numId w:val="46"/>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 xml:space="preserve">Cabo de cobre flexível de 750V, </w:t>
      </w:r>
      <w:r w:rsidR="00713818" w:rsidRPr="00372106">
        <w:rPr>
          <w:rFonts w:ascii="Times New Roman" w:eastAsia="Times New Roman" w:hAnsi="Times New Roman" w:cs="Times New Roman"/>
        </w:rPr>
        <w:t>2</w:t>
      </w:r>
      <w:r w:rsidRPr="00372106">
        <w:rPr>
          <w:rFonts w:ascii="Times New Roman" w:eastAsia="Times New Roman" w:hAnsi="Times New Roman" w:cs="Times New Roman"/>
        </w:rPr>
        <w:t>x1.5mm², PVC 70°.</w:t>
      </w:r>
    </w:p>
    <w:p w14:paraId="64E8EEDA" w14:textId="77777777" w:rsidR="00F062AC" w:rsidRPr="00372106" w:rsidRDefault="00F062AC" w:rsidP="00AC196B">
      <w:pPr>
        <w:pStyle w:val="PargrafodaLista"/>
        <w:spacing w:before="160" w:line="360" w:lineRule="auto"/>
        <w:ind w:left="709"/>
        <w:jc w:val="both"/>
        <w:rPr>
          <w:rFonts w:ascii="Times New Roman" w:eastAsia="Times New Roman" w:hAnsi="Times New Roman" w:cs="Times New Roman"/>
        </w:rPr>
      </w:pPr>
    </w:p>
    <w:p w14:paraId="6221BC95" w14:textId="434C8BCD" w:rsidR="00F062AC" w:rsidRPr="00372106" w:rsidRDefault="00F062AC" w:rsidP="00C643E0">
      <w:pPr>
        <w:pStyle w:val="PargrafodaLista"/>
        <w:spacing w:before="160" w:after="0" w:line="360" w:lineRule="auto"/>
        <w:ind w:left="0"/>
        <w:jc w:val="both"/>
        <w:rPr>
          <w:rFonts w:ascii="Times New Roman" w:eastAsia="Times New Roman" w:hAnsi="Times New Roman" w:cs="Times New Roman"/>
          <w:b/>
          <w:bCs/>
        </w:rPr>
      </w:pPr>
      <w:r w:rsidRPr="00372106">
        <w:rPr>
          <w:rFonts w:ascii="Times New Roman" w:eastAsia="Times New Roman" w:hAnsi="Times New Roman" w:cs="Times New Roman"/>
          <w:b/>
          <w:bCs/>
        </w:rPr>
        <w:t>6.2 ESPECIFICAÇÕES MÍNIMAS DAS LUMINÁRIAS</w:t>
      </w:r>
    </w:p>
    <w:p w14:paraId="006ADA93" w14:textId="77777777" w:rsidR="00F062AC" w:rsidRPr="00372106" w:rsidRDefault="00F062AC" w:rsidP="00C643E0">
      <w:pPr>
        <w:pStyle w:val="PargrafodaLista"/>
        <w:spacing w:before="160" w:after="0" w:line="360" w:lineRule="auto"/>
        <w:ind w:left="0"/>
        <w:jc w:val="both"/>
        <w:rPr>
          <w:rFonts w:ascii="Times New Roman" w:eastAsia="Times New Roman" w:hAnsi="Times New Roman" w:cs="Times New Roman"/>
          <w:b/>
          <w:bCs/>
        </w:rPr>
      </w:pPr>
    </w:p>
    <w:p w14:paraId="65B0929E" w14:textId="4C036C4C" w:rsidR="004731B3" w:rsidRPr="00372106" w:rsidRDefault="004731B3" w:rsidP="00C643E0">
      <w:pPr>
        <w:pStyle w:val="PargrafodaLista"/>
        <w:numPr>
          <w:ilvl w:val="0"/>
          <w:numId w:val="42"/>
        </w:numPr>
        <w:spacing w:before="160" w:after="0" w:line="360" w:lineRule="auto"/>
        <w:ind w:left="284" w:hanging="284"/>
        <w:jc w:val="both"/>
        <w:rPr>
          <w:rFonts w:ascii="Times New Roman" w:eastAsia="Times New Roman" w:hAnsi="Times New Roman" w:cs="Times New Roman"/>
          <w:bCs/>
        </w:rPr>
      </w:pPr>
      <w:r w:rsidRPr="00372106">
        <w:rPr>
          <w:rFonts w:ascii="Times New Roman" w:eastAsia="Times New Roman" w:hAnsi="Times New Roman" w:cs="Times New Roman"/>
          <w:bCs/>
        </w:rPr>
        <w:t>O corpo da luminária deve ser fabricado em alumínio injetado ou através de processo de extrusão deverá ter espessura da parede suficiente para correta dissipação do calor;</w:t>
      </w:r>
    </w:p>
    <w:p w14:paraId="7ACA9C89" w14:textId="2BF9FA20" w:rsidR="00050042" w:rsidRPr="00372106" w:rsidRDefault="00050042"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color w:val="000000"/>
          <w:sz w:val="22"/>
          <w:szCs w:val="22"/>
        </w:rPr>
        <w:t xml:space="preserve">Luminária para iluminação </w:t>
      </w:r>
      <w:r w:rsidR="00F062AC" w:rsidRPr="00372106">
        <w:rPr>
          <w:color w:val="000000"/>
          <w:sz w:val="22"/>
          <w:szCs w:val="22"/>
        </w:rPr>
        <w:t>pública</w:t>
      </w:r>
      <w:r w:rsidRPr="00372106">
        <w:rPr>
          <w:color w:val="000000"/>
          <w:sz w:val="22"/>
          <w:szCs w:val="22"/>
        </w:rPr>
        <w:t xml:space="preserve"> </w:t>
      </w:r>
      <w:r w:rsidR="00713818" w:rsidRPr="00372106">
        <w:rPr>
          <w:color w:val="000000"/>
          <w:sz w:val="22"/>
          <w:szCs w:val="22"/>
        </w:rPr>
        <w:t xml:space="preserve">a LED com corpo de </w:t>
      </w:r>
      <w:r w:rsidR="00F062AC" w:rsidRPr="00372106">
        <w:rPr>
          <w:color w:val="000000"/>
          <w:sz w:val="22"/>
          <w:szCs w:val="22"/>
        </w:rPr>
        <w:t>alumínio</w:t>
      </w:r>
    </w:p>
    <w:p w14:paraId="52BEC85F" w14:textId="25F48EE9" w:rsidR="00050042" w:rsidRPr="00372106" w:rsidRDefault="00F062AC"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color w:val="000000"/>
          <w:sz w:val="22"/>
          <w:szCs w:val="22"/>
        </w:rPr>
        <w:t>Lâmpada</w:t>
      </w:r>
      <w:r w:rsidR="00050042" w:rsidRPr="00372106">
        <w:rPr>
          <w:color w:val="000000"/>
          <w:sz w:val="22"/>
          <w:szCs w:val="22"/>
        </w:rPr>
        <w:t>: 1 vapor metálico/Vapor sódio </w:t>
      </w:r>
    </w:p>
    <w:p w14:paraId="7019517A" w14:textId="5ACD825C" w:rsidR="00050042" w:rsidRPr="00372106" w:rsidRDefault="00050042"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color w:val="000000"/>
          <w:sz w:val="22"/>
          <w:szCs w:val="22"/>
        </w:rPr>
        <w:t>Soquete</w:t>
      </w:r>
      <w:r w:rsidR="00713818" w:rsidRPr="00372106">
        <w:rPr>
          <w:color w:val="000000"/>
          <w:sz w:val="22"/>
          <w:szCs w:val="22"/>
        </w:rPr>
        <w:t>/conector</w:t>
      </w:r>
    </w:p>
    <w:p w14:paraId="16579C59" w14:textId="77777777" w:rsidR="00050042" w:rsidRPr="00372106" w:rsidRDefault="00050042"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color w:val="000000"/>
          <w:sz w:val="22"/>
          <w:szCs w:val="22"/>
        </w:rPr>
        <w:t>Medidas: C-640 x L-320 x A-180</w:t>
      </w:r>
    </w:p>
    <w:p w14:paraId="42425026" w14:textId="2BB0C983" w:rsidR="00050042" w:rsidRPr="00372106" w:rsidRDefault="00050042"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bCs/>
          <w:sz w:val="22"/>
          <w:szCs w:val="22"/>
        </w:rPr>
        <w:t>Encaixe para braço de diâmetro de 48</w:t>
      </w:r>
      <w:r w:rsidR="00F062AC" w:rsidRPr="00372106">
        <w:rPr>
          <w:bCs/>
          <w:sz w:val="22"/>
          <w:szCs w:val="22"/>
        </w:rPr>
        <w:t>mm</w:t>
      </w:r>
      <w:r w:rsidRPr="00372106">
        <w:rPr>
          <w:bCs/>
          <w:sz w:val="22"/>
          <w:szCs w:val="22"/>
        </w:rPr>
        <w:t xml:space="preserve"> a 60mm</w:t>
      </w:r>
    </w:p>
    <w:p w14:paraId="6D8D97A5" w14:textId="5796D156" w:rsidR="004731B3" w:rsidRPr="00372106" w:rsidRDefault="00E22378" w:rsidP="00C643E0">
      <w:pPr>
        <w:pStyle w:val="NormalWeb"/>
        <w:numPr>
          <w:ilvl w:val="0"/>
          <w:numId w:val="42"/>
        </w:numPr>
        <w:shd w:val="clear" w:color="auto" w:fill="FFFFFF"/>
        <w:spacing w:before="269" w:beforeAutospacing="0" w:after="0" w:afterAutospacing="0" w:line="360" w:lineRule="auto"/>
        <w:ind w:left="284" w:hanging="284"/>
        <w:jc w:val="both"/>
        <w:rPr>
          <w:color w:val="000000"/>
          <w:sz w:val="22"/>
          <w:szCs w:val="22"/>
        </w:rPr>
      </w:pPr>
      <w:r w:rsidRPr="00372106">
        <w:rPr>
          <w:bCs/>
          <w:sz w:val="22"/>
          <w:szCs w:val="22"/>
        </w:rPr>
        <w:t>Potências máximas de 70W, 100W, 150W, 250W e 400W.</w:t>
      </w:r>
    </w:p>
    <w:p w14:paraId="53B2C7D7" w14:textId="77777777" w:rsidR="00F92273" w:rsidRPr="00372106" w:rsidRDefault="00F92273" w:rsidP="00F92273">
      <w:pPr>
        <w:pStyle w:val="NormalWeb"/>
        <w:shd w:val="clear" w:color="auto" w:fill="FFFFFF"/>
        <w:spacing w:before="269" w:beforeAutospacing="0" w:after="269" w:afterAutospacing="0"/>
        <w:ind w:left="284"/>
        <w:jc w:val="both"/>
        <w:rPr>
          <w:color w:val="000000"/>
          <w:sz w:val="22"/>
          <w:szCs w:val="22"/>
        </w:rPr>
      </w:pPr>
    </w:p>
    <w:p w14:paraId="0E1A5345" w14:textId="4FF835D6" w:rsidR="00F062AC" w:rsidRPr="00372106" w:rsidRDefault="00F062AC" w:rsidP="002E6997">
      <w:pPr>
        <w:pStyle w:val="NormalWeb"/>
        <w:shd w:val="clear" w:color="auto" w:fill="FFFFFF"/>
        <w:spacing w:before="160" w:beforeAutospacing="0" w:after="0" w:afterAutospacing="0" w:line="360" w:lineRule="auto"/>
        <w:jc w:val="both"/>
        <w:rPr>
          <w:b/>
          <w:sz w:val="22"/>
          <w:szCs w:val="22"/>
        </w:rPr>
      </w:pPr>
      <w:r w:rsidRPr="00372106">
        <w:rPr>
          <w:b/>
          <w:sz w:val="22"/>
          <w:szCs w:val="22"/>
        </w:rPr>
        <w:lastRenderedPageBreak/>
        <w:t>6.3 INSTALAÇÃO</w:t>
      </w:r>
    </w:p>
    <w:p w14:paraId="02E67142" w14:textId="3D35C6FF" w:rsidR="00F062AC" w:rsidRPr="00372106" w:rsidRDefault="004731B3" w:rsidP="002E6997">
      <w:pPr>
        <w:pStyle w:val="PargrafodaLista"/>
        <w:spacing w:before="160" w:after="0" w:line="360" w:lineRule="auto"/>
        <w:ind w:left="0"/>
        <w:jc w:val="both"/>
        <w:rPr>
          <w:rFonts w:ascii="Times New Roman" w:eastAsia="Times New Roman" w:hAnsi="Times New Roman" w:cs="Times New Roman"/>
        </w:rPr>
      </w:pPr>
      <w:r w:rsidRPr="00372106">
        <w:rPr>
          <w:rFonts w:ascii="Times New Roman" w:eastAsia="Times New Roman" w:hAnsi="Times New Roman" w:cs="Times New Roman"/>
        </w:rPr>
        <w:t>Deverá ser realizada a substituição da luminária pública, quando indicada pela contratada, conforme correspondência de substituição, incluindo retirada e destinação adequada da luminária usada, e instalação, transporte, e fornecimento d</w:t>
      </w:r>
      <w:r w:rsidR="00503FC9" w:rsidRPr="00372106">
        <w:rPr>
          <w:rFonts w:ascii="Times New Roman" w:eastAsia="Times New Roman" w:hAnsi="Times New Roman" w:cs="Times New Roman"/>
        </w:rPr>
        <w:t>e</w:t>
      </w:r>
      <w:r w:rsidRPr="00372106">
        <w:rPr>
          <w:rFonts w:ascii="Times New Roman" w:eastAsia="Times New Roman" w:hAnsi="Times New Roman" w:cs="Times New Roman"/>
        </w:rPr>
        <w:t xml:space="preserve"> </w:t>
      </w:r>
      <w:r w:rsidR="00503FC9" w:rsidRPr="00372106">
        <w:rPr>
          <w:rFonts w:ascii="Times New Roman" w:eastAsia="Times New Roman" w:hAnsi="Times New Roman" w:cs="Times New Roman"/>
        </w:rPr>
        <w:t xml:space="preserve">outro equipamento com as mesmas características inclusive </w:t>
      </w:r>
      <w:r w:rsidRPr="00372106">
        <w:rPr>
          <w:rFonts w:ascii="Times New Roman" w:eastAsia="Times New Roman" w:hAnsi="Times New Roman" w:cs="Times New Roman"/>
        </w:rPr>
        <w:t xml:space="preserve">com todos os acessórios inclusos. </w:t>
      </w:r>
    </w:p>
    <w:p w14:paraId="0C000327" w14:textId="77777777" w:rsidR="004B61A0" w:rsidRPr="00372106" w:rsidRDefault="004B61A0" w:rsidP="003A209A">
      <w:pPr>
        <w:rPr>
          <w:rFonts w:ascii="Times New Roman" w:hAnsi="Times New Roman" w:cs="Times New Roman"/>
          <w:sz w:val="20"/>
          <w:szCs w:val="20"/>
        </w:rPr>
      </w:pPr>
    </w:p>
    <w:p w14:paraId="4436BBB5" w14:textId="71DD4D12" w:rsidR="00F062AC" w:rsidRPr="00372106" w:rsidRDefault="00F062AC" w:rsidP="002E6997">
      <w:pPr>
        <w:pStyle w:val="PargrafodaLista"/>
        <w:numPr>
          <w:ilvl w:val="0"/>
          <w:numId w:val="22"/>
        </w:num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DA EXECUÇÃO DOS SERVIÇOS</w:t>
      </w:r>
    </w:p>
    <w:p w14:paraId="3BF64194" w14:textId="778599E0" w:rsidR="00F062AC"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Deverá ser mantido estoque mínimo de peças, acessórios e equipamentos necessários à execução dos serviços, objetivando a eficiência operacional e cumprimento dos prazos.</w:t>
      </w:r>
    </w:p>
    <w:p w14:paraId="34AA843D" w14:textId="77777777" w:rsidR="002E6997" w:rsidRPr="00372106" w:rsidRDefault="002E6997" w:rsidP="00F92273">
      <w:pPr>
        <w:spacing w:before="160" w:line="240" w:lineRule="auto"/>
        <w:jc w:val="both"/>
        <w:rPr>
          <w:rFonts w:ascii="Times New Roman" w:eastAsia="Times New Roman" w:hAnsi="Times New Roman" w:cs="Times New Roman"/>
          <w:sz w:val="20"/>
          <w:szCs w:val="20"/>
        </w:rPr>
      </w:pPr>
    </w:p>
    <w:p w14:paraId="0974948C" w14:textId="780F3265" w:rsidR="00F062AC" w:rsidRPr="00372106" w:rsidRDefault="00F062AC" w:rsidP="002E6997">
      <w:pPr>
        <w:spacing w:before="160" w:after="0" w:line="360" w:lineRule="auto"/>
        <w:ind w:hanging="2"/>
        <w:jc w:val="both"/>
        <w:rPr>
          <w:rFonts w:ascii="Times New Roman" w:eastAsia="Times New Roman" w:hAnsi="Times New Roman" w:cs="Times New Roman"/>
          <w:b/>
          <w:bCs/>
        </w:rPr>
      </w:pPr>
      <w:r w:rsidRPr="00372106">
        <w:rPr>
          <w:rFonts w:ascii="Times New Roman" w:eastAsia="Times New Roman" w:hAnsi="Times New Roman" w:cs="Times New Roman"/>
          <w:b/>
          <w:bCs/>
        </w:rPr>
        <w:t>7.1 INTERVENÇÕES E CORREÇÕES DAS INSTALAÇÕES</w:t>
      </w:r>
    </w:p>
    <w:p w14:paraId="4FA30B51" w14:textId="1E41928B" w:rsidR="004731B3"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A contratada deverá reparar os defeitos de acordo com os prazos fixados neste termo, exceto quando ocorrências de situações excepcionais de força maior previstas em lei e no contrato.</w:t>
      </w:r>
    </w:p>
    <w:p w14:paraId="02C1AC4C" w14:textId="77777777" w:rsidR="004B61A0" w:rsidRPr="00372106" w:rsidRDefault="004B61A0" w:rsidP="00AC196B">
      <w:pPr>
        <w:spacing w:before="160" w:line="360" w:lineRule="auto"/>
        <w:ind w:hanging="2"/>
        <w:jc w:val="both"/>
        <w:rPr>
          <w:rFonts w:ascii="Times New Roman" w:eastAsia="Times New Roman" w:hAnsi="Times New Roman" w:cs="Times New Roman"/>
        </w:rPr>
      </w:pPr>
    </w:p>
    <w:p w14:paraId="7C86FE80" w14:textId="18CCADF7" w:rsidR="00F062AC" w:rsidRPr="00372106" w:rsidRDefault="00F062AC" w:rsidP="002E6997">
      <w:pPr>
        <w:pStyle w:val="PargrafodaLista"/>
        <w:numPr>
          <w:ilvl w:val="0"/>
          <w:numId w:val="22"/>
        </w:num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SUSTENTABILIDADE AMBIENTAL</w:t>
      </w:r>
    </w:p>
    <w:p w14:paraId="428E1D60" w14:textId="22C6CEAD" w:rsidR="004731B3"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No âmbito da prestação de serviço em questão, deverá ser obedecido as diretrizes legais dispostas ao art. 225 da CRFB/88, no que tange o cumprimento dos</w:t>
      </w:r>
      <w:r w:rsidR="00BA3563" w:rsidRPr="00372106">
        <w:rPr>
          <w:rFonts w:ascii="Times New Roman" w:eastAsia="Times New Roman" w:hAnsi="Times New Roman" w:cs="Times New Roman"/>
        </w:rPr>
        <w:t xml:space="preserve"> </w:t>
      </w:r>
      <w:r w:rsidRPr="00372106">
        <w:rPr>
          <w:rFonts w:ascii="Times New Roman" w:eastAsia="Times New Roman" w:hAnsi="Times New Roman" w:cs="Times New Roman"/>
        </w:rPr>
        <w:t xml:space="preserve">preceitos da defesa e manutenção do meio ambiente, direito das gerações futuras, como também ao art. </w:t>
      </w:r>
      <w:r w:rsidR="00525450" w:rsidRPr="00372106">
        <w:rPr>
          <w:rFonts w:ascii="Times New Roman" w:eastAsia="Times New Roman" w:hAnsi="Times New Roman" w:cs="Times New Roman"/>
        </w:rPr>
        <w:t>11</w:t>
      </w:r>
      <w:r w:rsidRPr="00372106">
        <w:rPr>
          <w:rFonts w:ascii="Times New Roman" w:eastAsia="Times New Roman" w:hAnsi="Times New Roman" w:cs="Times New Roman"/>
        </w:rPr>
        <w:t xml:space="preserve">º da lei nº </w:t>
      </w:r>
      <w:r w:rsidR="00525450" w:rsidRPr="00372106">
        <w:rPr>
          <w:rFonts w:ascii="Times New Roman" w:eastAsia="Times New Roman" w:hAnsi="Times New Roman" w:cs="Times New Roman"/>
        </w:rPr>
        <w:t>14.133/21</w:t>
      </w:r>
      <w:r w:rsidRPr="00372106">
        <w:rPr>
          <w:rFonts w:ascii="Times New Roman" w:eastAsia="Times New Roman" w:hAnsi="Times New Roman" w:cs="Times New Roman"/>
        </w:rPr>
        <w:t>, onde é ressaltada a necessidade de observação da execução contratual, respeitando o desenvolvimento sustentável.</w:t>
      </w:r>
      <w:r w:rsidR="00BA3563" w:rsidRPr="00372106">
        <w:rPr>
          <w:rFonts w:ascii="Times New Roman" w:eastAsia="Times New Roman" w:hAnsi="Times New Roman" w:cs="Times New Roman"/>
        </w:rPr>
        <w:t xml:space="preserve"> </w:t>
      </w:r>
      <w:r w:rsidRPr="00372106">
        <w:rPr>
          <w:rFonts w:ascii="Times New Roman" w:eastAsia="Times New Roman" w:hAnsi="Times New Roman" w:cs="Times New Roman"/>
        </w:rPr>
        <w:t>No bojo da prestação de serviço, deverá ser cumprido</w:t>
      </w:r>
      <w:r w:rsidR="00525450" w:rsidRPr="00372106">
        <w:rPr>
          <w:rFonts w:ascii="Times New Roman" w:eastAsia="Times New Roman" w:hAnsi="Times New Roman" w:cs="Times New Roman"/>
        </w:rPr>
        <w:t xml:space="preserve"> no que couber,</w:t>
      </w:r>
      <w:r w:rsidRPr="00372106">
        <w:rPr>
          <w:rFonts w:ascii="Times New Roman" w:eastAsia="Times New Roman" w:hAnsi="Times New Roman" w:cs="Times New Roman"/>
        </w:rPr>
        <w:t xml:space="preserve"> o disposto na resolução CONAMA Nº 237/97.</w:t>
      </w:r>
    </w:p>
    <w:p w14:paraId="6109D6F2" w14:textId="77777777" w:rsidR="004731B3"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A Contratada deverá, dentro de seu almoxarifado e às suas expensas, executar tratamento prévio e armazenamento de todos os materiais retirados e substituídos do sistema de iluminação pública do município de Magé, sendo os inservíveis (que causem riscos ao meio ambiente) a posteriori, destinado ao meio ambiente devidamente, de acordo com os preceitos legais cabíveis.</w:t>
      </w:r>
    </w:p>
    <w:p w14:paraId="67450768" w14:textId="15F513FA" w:rsidR="00606E6D"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Os materiais servíveis deverão ser catalogados e inventariados para destinação e entrega ao patrimônio do município de Magé.</w:t>
      </w:r>
    </w:p>
    <w:p w14:paraId="7143150A" w14:textId="4D5AF1B4" w:rsidR="00F062AC" w:rsidRPr="00372106" w:rsidRDefault="00F062AC" w:rsidP="002E6997">
      <w:pPr>
        <w:pStyle w:val="PargrafodaLista"/>
        <w:numPr>
          <w:ilvl w:val="0"/>
          <w:numId w:val="22"/>
        </w:numPr>
        <w:spacing w:before="160" w:after="0" w:line="360" w:lineRule="auto"/>
        <w:jc w:val="both"/>
        <w:rPr>
          <w:rFonts w:ascii="Times New Roman" w:eastAsia="Times New Roman" w:hAnsi="Times New Roman" w:cs="Times New Roman"/>
          <w:b/>
          <w:bCs/>
        </w:rPr>
      </w:pPr>
      <w:r w:rsidRPr="00372106">
        <w:rPr>
          <w:rFonts w:ascii="Times New Roman" w:eastAsia="Times New Roman" w:hAnsi="Times New Roman" w:cs="Times New Roman"/>
          <w:b/>
          <w:bCs/>
        </w:rPr>
        <w:t>MANUTENÇÃO PREVENTIVA E CORRETIVA</w:t>
      </w:r>
    </w:p>
    <w:p w14:paraId="76BCD8F7" w14:textId="5CACB8C6" w:rsidR="004731B3"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lastRenderedPageBreak/>
        <w:t xml:space="preserve">Os serviços de </w:t>
      </w:r>
      <w:r w:rsidR="0098214C" w:rsidRPr="00372106">
        <w:rPr>
          <w:rFonts w:ascii="Times New Roman" w:eastAsia="Times New Roman" w:hAnsi="Times New Roman" w:cs="Times New Roman"/>
        </w:rPr>
        <w:t>manutenção</w:t>
      </w:r>
      <w:r w:rsidR="00503FC9" w:rsidRPr="00372106">
        <w:rPr>
          <w:rFonts w:ascii="Times New Roman" w:eastAsia="Times New Roman" w:hAnsi="Times New Roman" w:cs="Times New Roman"/>
        </w:rPr>
        <w:t xml:space="preserve">, </w:t>
      </w:r>
      <w:r w:rsidRPr="00372106">
        <w:rPr>
          <w:rFonts w:ascii="Times New Roman" w:eastAsia="Times New Roman" w:hAnsi="Times New Roman" w:cs="Times New Roman"/>
        </w:rPr>
        <w:t>compreenderão a retirada dos componentes que existem atualmente no ativo de IP do município de Magé</w:t>
      </w:r>
      <w:r w:rsidR="0098214C" w:rsidRPr="00372106">
        <w:rPr>
          <w:rFonts w:ascii="Times New Roman" w:eastAsia="Times New Roman" w:hAnsi="Times New Roman" w:cs="Times New Roman"/>
        </w:rPr>
        <w:t xml:space="preserve"> que estejam defeituosos</w:t>
      </w:r>
      <w:r w:rsidRPr="00372106">
        <w:rPr>
          <w:rFonts w:ascii="Times New Roman" w:eastAsia="Times New Roman" w:hAnsi="Times New Roman" w:cs="Times New Roman"/>
        </w:rPr>
        <w:t>, substituindo-os por novos componentes, quando necessários</w:t>
      </w:r>
      <w:r w:rsidR="00503FC9" w:rsidRPr="00372106">
        <w:rPr>
          <w:rFonts w:ascii="Times New Roman" w:eastAsia="Times New Roman" w:hAnsi="Times New Roman" w:cs="Times New Roman"/>
        </w:rPr>
        <w:t xml:space="preserve">. </w:t>
      </w:r>
    </w:p>
    <w:p w14:paraId="45DC7FE7" w14:textId="7F42BE43" w:rsidR="004731B3" w:rsidRPr="00372106" w:rsidRDefault="004731B3" w:rsidP="002E6997">
      <w:pPr>
        <w:spacing w:before="160"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Deverão ser realizadas atividades como as elencadas abaixo,</w:t>
      </w:r>
      <w:r w:rsidR="007B37AC" w:rsidRPr="00372106">
        <w:rPr>
          <w:rFonts w:ascii="Times New Roman" w:eastAsia="Times New Roman" w:hAnsi="Times New Roman" w:cs="Times New Roman"/>
        </w:rPr>
        <w:t xml:space="preserve"> </w:t>
      </w:r>
      <w:r w:rsidRPr="00372106">
        <w:rPr>
          <w:rFonts w:ascii="Times New Roman" w:eastAsia="Times New Roman" w:hAnsi="Times New Roman" w:cs="Times New Roman"/>
        </w:rPr>
        <w:t>sem prejuízo das atividades correlatas e necessárias para a perfeita execução do contrato:</w:t>
      </w:r>
    </w:p>
    <w:p w14:paraId="08AF7875" w14:textId="77777777" w:rsidR="00515F76" w:rsidRPr="00372106" w:rsidRDefault="00515F76" w:rsidP="002E6997">
      <w:pPr>
        <w:spacing w:before="160" w:after="0" w:line="360" w:lineRule="auto"/>
        <w:ind w:hanging="2"/>
        <w:jc w:val="both"/>
        <w:rPr>
          <w:rFonts w:ascii="Times New Roman" w:eastAsia="Times New Roman" w:hAnsi="Times New Roman" w:cs="Times New Roman"/>
        </w:rPr>
      </w:pPr>
    </w:p>
    <w:tbl>
      <w:tblPr>
        <w:tblStyle w:val="Tabelacomgrade"/>
        <w:tblW w:w="0" w:type="auto"/>
        <w:tblLook w:val="04A0" w:firstRow="1" w:lastRow="0" w:firstColumn="1" w:lastColumn="0" w:noHBand="0" w:noVBand="1"/>
      </w:tblPr>
      <w:tblGrid>
        <w:gridCol w:w="9062"/>
      </w:tblGrid>
      <w:tr w:rsidR="006150CF" w:rsidRPr="00372106" w14:paraId="40809561" w14:textId="77777777" w:rsidTr="0001588D">
        <w:trPr>
          <w:trHeight w:val="604"/>
        </w:trPr>
        <w:tc>
          <w:tcPr>
            <w:tcW w:w="9062" w:type="dxa"/>
          </w:tcPr>
          <w:p w14:paraId="5F9A60CE" w14:textId="7D5E6BE5"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A substituição de lâmpadas, reatores, soquetes e demais componentes, visando o perfeito funcionamento da UIP</w:t>
            </w:r>
          </w:p>
        </w:tc>
      </w:tr>
      <w:tr w:rsidR="006150CF" w:rsidRPr="00372106" w14:paraId="417CF284" w14:textId="77777777" w:rsidTr="006150CF">
        <w:tc>
          <w:tcPr>
            <w:tcW w:w="9062" w:type="dxa"/>
          </w:tcPr>
          <w:p w14:paraId="1FEF7C36" w14:textId="23E32B8E"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A substituição de todos os braços corroídos ou em avançado estado de depreciação</w:t>
            </w:r>
          </w:p>
        </w:tc>
      </w:tr>
      <w:tr w:rsidR="006150CF" w:rsidRPr="00372106" w14:paraId="07398AB4" w14:textId="77777777" w:rsidTr="006150CF">
        <w:tc>
          <w:tcPr>
            <w:tcW w:w="9062" w:type="dxa"/>
          </w:tcPr>
          <w:p w14:paraId="7170960E" w14:textId="6ED66AB0"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A substituição de ferragens em final de vida útil como parafusos, cintas, armações e outros</w:t>
            </w:r>
          </w:p>
        </w:tc>
      </w:tr>
      <w:tr w:rsidR="006150CF" w:rsidRPr="00372106" w14:paraId="7AC15A36" w14:textId="77777777" w:rsidTr="006150CF">
        <w:tc>
          <w:tcPr>
            <w:tcW w:w="9062" w:type="dxa"/>
          </w:tcPr>
          <w:p w14:paraId="458AD95B" w14:textId="1E6E8819"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Instalação de fiação interna dos braços será com cabo pp 3x1,5mm</w:t>
            </w:r>
          </w:p>
        </w:tc>
      </w:tr>
      <w:tr w:rsidR="006150CF" w:rsidRPr="00372106" w14:paraId="5A369266" w14:textId="77777777" w:rsidTr="006150CF">
        <w:tc>
          <w:tcPr>
            <w:tcW w:w="9062" w:type="dxa"/>
          </w:tcPr>
          <w:p w14:paraId="66AEC7DF" w14:textId="4F521297"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Substituição de Conectores</w:t>
            </w:r>
          </w:p>
        </w:tc>
      </w:tr>
      <w:tr w:rsidR="006150CF" w:rsidRPr="00372106" w14:paraId="2DDF8152" w14:textId="77777777" w:rsidTr="0001588D">
        <w:trPr>
          <w:trHeight w:val="606"/>
        </w:trPr>
        <w:tc>
          <w:tcPr>
            <w:tcW w:w="9062" w:type="dxa"/>
          </w:tcPr>
          <w:p w14:paraId="7A9B2B78" w14:textId="799B43C3"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Proceda a revisão das conexões e do estado geral da unidade, cada vez que nela for realizada qualquer intervenção</w:t>
            </w:r>
          </w:p>
        </w:tc>
      </w:tr>
      <w:tr w:rsidR="006150CF" w:rsidRPr="00372106" w14:paraId="791898BD" w14:textId="77777777" w:rsidTr="006150CF">
        <w:tc>
          <w:tcPr>
            <w:tcW w:w="9062" w:type="dxa"/>
          </w:tcPr>
          <w:p w14:paraId="5CD52C7D" w14:textId="3FA888FD"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Triagem e recuperação dos materiais retirados da rede e para destinação final daqueles que sejam considerados inservíveis, seguindo instruções da fiscalização</w:t>
            </w:r>
          </w:p>
        </w:tc>
      </w:tr>
      <w:tr w:rsidR="006150CF" w:rsidRPr="00372106" w14:paraId="1B3498A2" w14:textId="77777777" w:rsidTr="006150CF">
        <w:tc>
          <w:tcPr>
            <w:tcW w:w="9062" w:type="dxa"/>
          </w:tcPr>
          <w:p w14:paraId="66B725DE" w14:textId="589904D5"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Coordenar, através de profissionais qualificados, o transporte, armazenamento e descarte de lâmpadas de descarga e/ou outros materiais retirados do sistema, gerando o respectivo manifesto de destinação final a municipalidade de Magé</w:t>
            </w:r>
          </w:p>
        </w:tc>
      </w:tr>
      <w:tr w:rsidR="006150CF" w:rsidRPr="00372106" w14:paraId="2491E5B3" w14:textId="77777777" w:rsidTr="006150CF">
        <w:tc>
          <w:tcPr>
            <w:tcW w:w="9062" w:type="dxa"/>
          </w:tcPr>
          <w:p w14:paraId="03F33701" w14:textId="0C25D0AF" w:rsidR="006150CF" w:rsidRPr="00372106" w:rsidRDefault="006150CF" w:rsidP="0001588D">
            <w:pPr>
              <w:spacing w:after="0" w:line="360" w:lineRule="auto"/>
              <w:rPr>
                <w:rFonts w:ascii="Times New Roman" w:eastAsia="Times New Roman" w:hAnsi="Times New Roman" w:cs="Times New Roman"/>
                <w:sz w:val="20"/>
                <w:szCs w:val="20"/>
              </w:rPr>
            </w:pPr>
            <w:r w:rsidRPr="00372106">
              <w:rPr>
                <w:rFonts w:ascii="Times New Roman" w:eastAsia="Arial Nova" w:hAnsi="Times New Roman" w:cs="Times New Roman"/>
                <w:sz w:val="20"/>
                <w:szCs w:val="20"/>
                <w:lang w:val="pt-PT"/>
              </w:rPr>
              <w:t>Serão substituídos os pontos de iluminação pública existentes, considerando o parâmetro mínimo de voltagem de acordo com o patrimônio do ativo de iluminação pública existente no município</w:t>
            </w:r>
          </w:p>
        </w:tc>
      </w:tr>
    </w:tbl>
    <w:p w14:paraId="33FF1597" w14:textId="77777777" w:rsidR="003A209A" w:rsidRPr="00372106" w:rsidRDefault="003A209A" w:rsidP="00AC196B">
      <w:pPr>
        <w:spacing w:before="160" w:line="360" w:lineRule="auto"/>
        <w:jc w:val="both"/>
        <w:rPr>
          <w:rFonts w:ascii="Times New Roman" w:eastAsia="Times New Roman" w:hAnsi="Times New Roman" w:cs="Times New Roman"/>
          <w:highlight w:val="white"/>
        </w:rPr>
      </w:pPr>
    </w:p>
    <w:p w14:paraId="05F5D387" w14:textId="6D4026EF" w:rsidR="00F062AC" w:rsidRPr="00372106" w:rsidRDefault="004B61A0" w:rsidP="002E6997">
      <w:pPr>
        <w:pStyle w:val="PargrafodaLista"/>
        <w:numPr>
          <w:ilvl w:val="0"/>
          <w:numId w:val="22"/>
        </w:numPr>
        <w:spacing w:before="160" w:after="0" w:line="360" w:lineRule="auto"/>
        <w:ind w:left="567" w:hanging="567"/>
        <w:jc w:val="both"/>
        <w:rPr>
          <w:rFonts w:ascii="Times New Roman" w:eastAsia="Times New Roman" w:hAnsi="Times New Roman" w:cs="Times New Roman"/>
          <w:b/>
          <w:bCs/>
          <w:highlight w:val="white"/>
        </w:rPr>
      </w:pPr>
      <w:r w:rsidRPr="00372106">
        <w:rPr>
          <w:rFonts w:ascii="Times New Roman" w:eastAsia="Times New Roman" w:hAnsi="Times New Roman" w:cs="Times New Roman"/>
          <w:b/>
          <w:bCs/>
          <w:highlight w:val="white"/>
        </w:rPr>
        <w:t>ESTRUTURA DE PESSOAL E EQUIPAMENTOS</w:t>
      </w:r>
    </w:p>
    <w:p w14:paraId="02AA5AAC" w14:textId="315CC225" w:rsidR="005D0779" w:rsidRPr="00372106" w:rsidRDefault="004731B3" w:rsidP="002E6997">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Para assegurar a normalidade operacional que esta Administração almeja, a Contratada deverá dispor de estrutura mínima de profissionais, por turma, sendo quantas necessárias para a adimplemento das ordens de serviço emitidas e seu prazo máximo de execução estabelecido:</w:t>
      </w:r>
    </w:p>
    <w:p w14:paraId="08F58F9C" w14:textId="0C7A0BFE" w:rsidR="003A209A" w:rsidRPr="00372106" w:rsidRDefault="004731B3" w:rsidP="002E6997">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Os seguintes profissionais deverão compor a estrutura mínima de pessoal:</w:t>
      </w:r>
    </w:p>
    <w:p w14:paraId="1A3C0241" w14:textId="77777777" w:rsidR="002E6997" w:rsidRPr="00372106" w:rsidRDefault="002E6997" w:rsidP="002E6997">
      <w:pPr>
        <w:spacing w:before="160" w:after="0" w:line="360" w:lineRule="auto"/>
        <w:jc w:val="both"/>
        <w:rPr>
          <w:rFonts w:ascii="Times New Roman" w:eastAsia="Times New Roman" w:hAnsi="Times New Roman" w:cs="Times New Roman"/>
        </w:rPr>
      </w:pPr>
    </w:p>
    <w:tbl>
      <w:tblPr>
        <w:tblStyle w:val="Tabelacomgrade"/>
        <w:tblW w:w="0" w:type="auto"/>
        <w:tblLook w:val="04A0" w:firstRow="1" w:lastRow="0" w:firstColumn="1" w:lastColumn="0" w:noHBand="0" w:noVBand="1"/>
      </w:tblPr>
      <w:tblGrid>
        <w:gridCol w:w="9062"/>
      </w:tblGrid>
      <w:tr w:rsidR="005D0779" w:rsidRPr="00372106" w14:paraId="08FFFFFC" w14:textId="77777777" w:rsidTr="0001588D">
        <w:trPr>
          <w:trHeight w:val="249"/>
        </w:trPr>
        <w:tc>
          <w:tcPr>
            <w:tcW w:w="9062" w:type="dxa"/>
          </w:tcPr>
          <w:p w14:paraId="6F4A1B23" w14:textId="4898B935" w:rsidR="005D0779" w:rsidRPr="00372106" w:rsidRDefault="005D0779" w:rsidP="0001588D">
            <w:pPr>
              <w:spacing w:after="0" w:line="360" w:lineRule="auto"/>
              <w:jc w:val="center"/>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EQUIPE TÉCNICA</w:t>
            </w:r>
          </w:p>
        </w:tc>
      </w:tr>
      <w:tr w:rsidR="005D0779" w:rsidRPr="00372106" w14:paraId="4B54E998" w14:textId="77777777" w:rsidTr="005D0779">
        <w:tc>
          <w:tcPr>
            <w:tcW w:w="9062" w:type="dxa"/>
          </w:tcPr>
          <w:p w14:paraId="600C1A2C" w14:textId="7BA01587" w:rsidR="005D0779" w:rsidRPr="00372106" w:rsidRDefault="005D077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01 (um) engenheiro eletricista</w:t>
            </w:r>
          </w:p>
        </w:tc>
      </w:tr>
      <w:tr w:rsidR="00685069" w:rsidRPr="00372106" w14:paraId="2F4C17EF" w14:textId="77777777" w:rsidTr="005D0779">
        <w:tc>
          <w:tcPr>
            <w:tcW w:w="9062" w:type="dxa"/>
          </w:tcPr>
          <w:p w14:paraId="028123EE" w14:textId="7F8725C7" w:rsidR="00685069" w:rsidRPr="00372106" w:rsidRDefault="0068506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01 (um) engenheiro civil</w:t>
            </w:r>
          </w:p>
        </w:tc>
      </w:tr>
      <w:tr w:rsidR="00685069" w:rsidRPr="00372106" w14:paraId="326AE72B" w14:textId="77777777" w:rsidTr="005D0779">
        <w:tc>
          <w:tcPr>
            <w:tcW w:w="9062" w:type="dxa"/>
          </w:tcPr>
          <w:p w14:paraId="542534E4" w14:textId="2FD2D9E3" w:rsidR="00685069" w:rsidRPr="00372106" w:rsidRDefault="0068506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01 (um) engenheiro de segurança do trabalho</w:t>
            </w:r>
          </w:p>
        </w:tc>
      </w:tr>
      <w:tr w:rsidR="005D0779" w:rsidRPr="00372106" w14:paraId="13015D06" w14:textId="77777777" w:rsidTr="0001588D">
        <w:trPr>
          <w:trHeight w:val="313"/>
        </w:trPr>
        <w:tc>
          <w:tcPr>
            <w:tcW w:w="9062" w:type="dxa"/>
          </w:tcPr>
          <w:p w14:paraId="07F311DF" w14:textId="64FA438B" w:rsidR="005D0779" w:rsidRPr="00372106" w:rsidRDefault="005D0779" w:rsidP="0001588D">
            <w:pPr>
              <w:spacing w:after="0" w:line="360" w:lineRule="auto"/>
              <w:jc w:val="center"/>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EQUIPE TÉCNICA - CAMPO</w:t>
            </w:r>
          </w:p>
        </w:tc>
      </w:tr>
      <w:tr w:rsidR="005D0779" w:rsidRPr="00372106" w14:paraId="4633E56F" w14:textId="77777777" w:rsidTr="001B1D06">
        <w:tc>
          <w:tcPr>
            <w:tcW w:w="9062" w:type="dxa"/>
          </w:tcPr>
          <w:p w14:paraId="365A6DD2" w14:textId="51E80E15" w:rsidR="005D0779" w:rsidRPr="00372106" w:rsidRDefault="005D077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lastRenderedPageBreak/>
              <w:t>01 (um) Eletricista</w:t>
            </w:r>
          </w:p>
        </w:tc>
      </w:tr>
      <w:tr w:rsidR="005D0779" w:rsidRPr="00372106" w14:paraId="43DAE1D1" w14:textId="77777777" w:rsidTr="001B1D06">
        <w:tc>
          <w:tcPr>
            <w:tcW w:w="9062" w:type="dxa"/>
          </w:tcPr>
          <w:p w14:paraId="645FA21B" w14:textId="1D4D02BA" w:rsidR="005D0779" w:rsidRPr="00372106" w:rsidRDefault="005D077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 xml:space="preserve">01 (um) Motorista de caminhão  </w:t>
            </w:r>
          </w:p>
        </w:tc>
      </w:tr>
      <w:tr w:rsidR="005D0779" w:rsidRPr="00372106" w14:paraId="2C9A3549" w14:textId="77777777" w:rsidTr="0001588D">
        <w:trPr>
          <w:trHeight w:val="70"/>
        </w:trPr>
        <w:tc>
          <w:tcPr>
            <w:tcW w:w="9062" w:type="dxa"/>
          </w:tcPr>
          <w:p w14:paraId="132FD20F" w14:textId="32FAEEF6" w:rsidR="005D0779" w:rsidRPr="00372106" w:rsidRDefault="005D0779" w:rsidP="0001588D">
            <w:pPr>
              <w:spacing w:after="0" w:line="360" w:lineRule="auto"/>
              <w:rPr>
                <w:rFonts w:ascii="Times New Roman" w:eastAsia="Times New Roman" w:hAnsi="Times New Roman" w:cs="Times New Roman"/>
                <w:sz w:val="20"/>
                <w:szCs w:val="20"/>
              </w:rPr>
            </w:pPr>
            <w:r w:rsidRPr="00372106">
              <w:rPr>
                <w:rFonts w:ascii="Times New Roman" w:eastAsia="Times New Roman" w:hAnsi="Times New Roman" w:cs="Times New Roman"/>
                <w:sz w:val="20"/>
                <w:szCs w:val="20"/>
              </w:rPr>
              <w:t>01 (um) técnico em segurança do trabalho</w:t>
            </w:r>
          </w:p>
        </w:tc>
      </w:tr>
    </w:tbl>
    <w:p w14:paraId="0FC29A29" w14:textId="77777777" w:rsidR="004B61A0" w:rsidRPr="00372106" w:rsidRDefault="004B61A0" w:rsidP="005D0779">
      <w:pPr>
        <w:spacing w:before="160" w:line="360" w:lineRule="auto"/>
        <w:jc w:val="both"/>
        <w:rPr>
          <w:rFonts w:ascii="Times New Roman" w:eastAsia="Times New Roman" w:hAnsi="Times New Roman" w:cs="Times New Roman"/>
        </w:rPr>
      </w:pPr>
    </w:p>
    <w:p w14:paraId="29049591" w14:textId="6D355D34" w:rsidR="004731B3" w:rsidRPr="00372106" w:rsidRDefault="004731B3" w:rsidP="003A209A">
      <w:pPr>
        <w:spacing w:before="160" w:line="360" w:lineRule="auto"/>
        <w:jc w:val="both"/>
        <w:rPr>
          <w:rFonts w:ascii="Times New Roman" w:eastAsia="Times New Roman" w:hAnsi="Times New Roman" w:cs="Times New Roman"/>
        </w:rPr>
      </w:pPr>
      <w:r w:rsidRPr="00372106">
        <w:rPr>
          <w:rFonts w:ascii="Times New Roman" w:eastAsia="Times New Roman" w:hAnsi="Times New Roman" w:cs="Times New Roman"/>
        </w:rPr>
        <w:t>Além dos profissionais, deverá ser disponibilizado</w:t>
      </w:r>
      <w:r w:rsidR="00D325FA" w:rsidRPr="00372106">
        <w:rPr>
          <w:rFonts w:ascii="Times New Roman" w:eastAsia="Times New Roman" w:hAnsi="Times New Roman" w:cs="Times New Roman"/>
        </w:rPr>
        <w:t xml:space="preserve"> para as equipes</w:t>
      </w:r>
      <w:r w:rsidRPr="00372106">
        <w:rPr>
          <w:rFonts w:ascii="Times New Roman" w:eastAsia="Times New Roman" w:hAnsi="Times New Roman" w:cs="Times New Roman"/>
        </w:rPr>
        <w:t>:</w:t>
      </w:r>
    </w:p>
    <w:p w14:paraId="7796E07A" w14:textId="56464FAA" w:rsidR="00D325FA" w:rsidRPr="00372106" w:rsidRDefault="00D325FA" w:rsidP="003A209A">
      <w:pPr>
        <w:pStyle w:val="PargrafodaLista"/>
        <w:numPr>
          <w:ilvl w:val="0"/>
          <w:numId w:val="47"/>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01 (um) veículo, tipo caminhão, equipado com lança hidráulica e cesto aéreo adequado para a execução segura de serviço de manutenção em altura superior a 10m e até 20m, sempre que necessário, com telefone celular e GPS.</w:t>
      </w:r>
    </w:p>
    <w:p w14:paraId="153572E5" w14:textId="2CC5C41A" w:rsidR="004731B3" w:rsidRPr="00372106" w:rsidRDefault="004731B3" w:rsidP="003A209A">
      <w:pPr>
        <w:pStyle w:val="PargrafodaLista"/>
        <w:numPr>
          <w:ilvl w:val="0"/>
          <w:numId w:val="47"/>
        </w:numPr>
        <w:spacing w:before="160" w:line="360" w:lineRule="auto"/>
        <w:ind w:left="284" w:hanging="284"/>
        <w:jc w:val="both"/>
        <w:rPr>
          <w:rFonts w:ascii="Times New Roman" w:eastAsia="Times New Roman" w:hAnsi="Times New Roman" w:cs="Times New Roman"/>
        </w:rPr>
      </w:pPr>
      <w:r w:rsidRPr="00372106">
        <w:rPr>
          <w:rFonts w:ascii="Times New Roman" w:eastAsia="Times New Roman" w:hAnsi="Times New Roman" w:cs="Times New Roman"/>
        </w:rPr>
        <w:t>01 (um) veículo leve para apoio à supervisão, atividades de compras, levantamento de campo, dotados de GPS</w:t>
      </w:r>
      <w:r w:rsidR="004B61A0" w:rsidRPr="00372106">
        <w:rPr>
          <w:rFonts w:ascii="Times New Roman" w:eastAsia="Times New Roman" w:hAnsi="Times New Roman" w:cs="Times New Roman"/>
        </w:rPr>
        <w:t>.</w:t>
      </w:r>
    </w:p>
    <w:p w14:paraId="327F3C19" w14:textId="77777777" w:rsidR="0001588D" w:rsidRPr="00372106" w:rsidRDefault="0001588D" w:rsidP="0001588D">
      <w:pPr>
        <w:pStyle w:val="PargrafodaLista"/>
        <w:spacing w:before="160" w:line="360" w:lineRule="auto"/>
        <w:ind w:left="284"/>
        <w:jc w:val="both"/>
        <w:rPr>
          <w:rFonts w:ascii="Times New Roman" w:eastAsia="Times New Roman" w:hAnsi="Times New Roman" w:cs="Times New Roman"/>
        </w:rPr>
      </w:pPr>
    </w:p>
    <w:p w14:paraId="0AE6BA74" w14:textId="232ECAAD" w:rsidR="004B61A0" w:rsidRPr="00372106" w:rsidRDefault="004B61A0" w:rsidP="002E6997">
      <w:pPr>
        <w:pStyle w:val="PargrafodaLista"/>
        <w:numPr>
          <w:ilvl w:val="0"/>
          <w:numId w:val="22"/>
        </w:numPr>
        <w:spacing w:before="160"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t>EQUIPAMENTOS DE PROTEÇÃO INDIVIDUAL E COLETIVO</w:t>
      </w:r>
    </w:p>
    <w:p w14:paraId="1F8ECC52" w14:textId="450823C8" w:rsidR="004731B3" w:rsidRPr="00372106" w:rsidRDefault="004731B3" w:rsidP="002E6997">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Os empregados ao prestarem os serviços de campo deverão dispor de uniforme com identificação, fazendo uso adequado dos equipamentos de proteção individual e coletivo, além de</w:t>
      </w:r>
      <w:r w:rsidR="0040425F" w:rsidRPr="00372106">
        <w:rPr>
          <w:rFonts w:ascii="Times New Roman" w:eastAsia="Times New Roman" w:hAnsi="Times New Roman" w:cs="Times New Roman"/>
        </w:rPr>
        <w:t xml:space="preserve"> </w:t>
      </w:r>
      <w:r w:rsidRPr="00372106">
        <w:rPr>
          <w:rFonts w:ascii="Times New Roman" w:eastAsia="Times New Roman" w:hAnsi="Times New Roman" w:cs="Times New Roman"/>
        </w:rPr>
        <w:t>serem capacitados conforme as normas de Segurança do Trabalho e de acordo com as Normas Brasileiras vigentes em especial a NR-10.</w:t>
      </w:r>
    </w:p>
    <w:p w14:paraId="14C005D9" w14:textId="7B2D1CFC" w:rsidR="004731B3" w:rsidRPr="00372106" w:rsidRDefault="004731B3" w:rsidP="002E6997">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A seguir estão relacionados os equipamentos de proteção individual e coletiva, além de outros equipamentos essenciais na prestação de serviço.</w:t>
      </w:r>
    </w:p>
    <w:p w14:paraId="6D04C95C" w14:textId="2423FA9E" w:rsidR="003C4143" w:rsidRPr="00372106" w:rsidRDefault="004731B3" w:rsidP="002E6997">
      <w:pPr>
        <w:spacing w:before="160" w:after="0" w:line="360" w:lineRule="auto"/>
        <w:jc w:val="both"/>
        <w:rPr>
          <w:rFonts w:ascii="Times New Roman" w:eastAsia="Times New Roman" w:hAnsi="Times New Roman" w:cs="Times New Roman"/>
        </w:rPr>
      </w:pPr>
      <w:r w:rsidRPr="00372106">
        <w:rPr>
          <w:rFonts w:ascii="Times New Roman" w:eastAsia="Times New Roman" w:hAnsi="Times New Roman" w:cs="Times New Roman"/>
        </w:rPr>
        <w:t>Para realização dos serviços noturnos, além dos cones de sinalização, luminárias sem fio do tipo sinalizadores deverão compor a área de interdição de logradouros e passeio público.</w:t>
      </w:r>
    </w:p>
    <w:p w14:paraId="2C511B36" w14:textId="77777777" w:rsidR="00C643E0" w:rsidRPr="00372106" w:rsidRDefault="00C643E0" w:rsidP="00AC196B">
      <w:pPr>
        <w:spacing w:before="160" w:line="360" w:lineRule="auto"/>
        <w:jc w:val="both"/>
        <w:rPr>
          <w:rFonts w:ascii="Times New Roman" w:eastAsia="Times New Roman" w:hAnsi="Times New Roman" w:cs="Times New Roman"/>
        </w:rPr>
      </w:pPr>
    </w:p>
    <w:tbl>
      <w:tblPr>
        <w:tblW w:w="8190" w:type="dxa"/>
        <w:jc w:val="center"/>
        <w:tblCellMar>
          <w:left w:w="70" w:type="dxa"/>
          <w:right w:w="70" w:type="dxa"/>
        </w:tblCellMar>
        <w:tblLook w:val="04A0" w:firstRow="1" w:lastRow="0" w:firstColumn="1" w:lastColumn="0" w:noHBand="0" w:noVBand="1"/>
      </w:tblPr>
      <w:tblGrid>
        <w:gridCol w:w="6728"/>
        <w:gridCol w:w="1462"/>
      </w:tblGrid>
      <w:tr w:rsidR="00525450" w:rsidRPr="00372106" w14:paraId="04EF6F99" w14:textId="77777777" w:rsidTr="003A209A">
        <w:trPr>
          <w:trHeight w:val="289"/>
          <w:jc w:val="center"/>
        </w:trPr>
        <w:tc>
          <w:tcPr>
            <w:tcW w:w="8190" w:type="dxa"/>
            <w:gridSpan w:val="2"/>
            <w:tcBorders>
              <w:top w:val="single" w:sz="4" w:space="0" w:color="auto"/>
              <w:left w:val="single" w:sz="4" w:space="0" w:color="auto"/>
              <w:bottom w:val="single" w:sz="4" w:space="0" w:color="auto"/>
              <w:right w:val="single" w:sz="4" w:space="0" w:color="auto"/>
            </w:tcBorders>
            <w:noWrap/>
            <w:vAlign w:val="bottom"/>
            <w:hideMark/>
          </w:tcPr>
          <w:p w14:paraId="0F0D1BC8" w14:textId="77777777" w:rsidR="00525450" w:rsidRPr="00372106" w:rsidRDefault="00525450" w:rsidP="00AC196B">
            <w:pPr>
              <w:spacing w:after="0" w:line="360" w:lineRule="auto"/>
              <w:jc w:val="center"/>
              <w:rPr>
                <w:rFonts w:ascii="Times New Roman" w:eastAsia="Times New Roman" w:hAnsi="Times New Roman" w:cs="Times New Roman"/>
                <w:color w:val="000000"/>
                <w:sz w:val="20"/>
                <w:szCs w:val="20"/>
                <w:lang w:eastAsia="pt-BR"/>
              </w:rPr>
            </w:pPr>
            <w:r w:rsidRPr="00372106">
              <w:rPr>
                <w:rFonts w:ascii="Times New Roman" w:eastAsia="Times New Roman" w:hAnsi="Times New Roman" w:cs="Times New Roman"/>
                <w:color w:val="000000"/>
                <w:sz w:val="20"/>
                <w:szCs w:val="20"/>
                <w:lang w:eastAsia="pt-BR"/>
              </w:rPr>
              <w:t>EPIs E FERRAMENTAS</w:t>
            </w:r>
          </w:p>
        </w:tc>
      </w:tr>
      <w:tr w:rsidR="00525450" w:rsidRPr="00372106" w14:paraId="202AF41E" w14:textId="77777777" w:rsidTr="003A209A">
        <w:trPr>
          <w:trHeight w:val="289"/>
          <w:jc w:val="center"/>
        </w:trPr>
        <w:tc>
          <w:tcPr>
            <w:tcW w:w="6805" w:type="dxa"/>
            <w:tcBorders>
              <w:top w:val="nil"/>
              <w:left w:val="single" w:sz="4" w:space="0" w:color="auto"/>
              <w:bottom w:val="single" w:sz="4" w:space="0" w:color="auto"/>
              <w:right w:val="single" w:sz="4" w:space="0" w:color="auto"/>
            </w:tcBorders>
            <w:shd w:val="clear" w:color="000000" w:fill="D0D0D0"/>
            <w:vAlign w:val="bottom"/>
            <w:hideMark/>
          </w:tcPr>
          <w:p w14:paraId="7098ECF0" w14:textId="77777777" w:rsidR="00525450" w:rsidRPr="00372106" w:rsidRDefault="00525450" w:rsidP="00AC196B">
            <w:pPr>
              <w:spacing w:after="0" w:line="360" w:lineRule="auto"/>
              <w:jc w:val="center"/>
              <w:rPr>
                <w:rFonts w:ascii="Times New Roman" w:eastAsia="Times New Roman" w:hAnsi="Times New Roman" w:cs="Times New Roman"/>
                <w:color w:val="000000"/>
                <w:sz w:val="20"/>
                <w:szCs w:val="20"/>
                <w:lang w:eastAsia="pt-BR"/>
              </w:rPr>
            </w:pPr>
            <w:r w:rsidRPr="00372106">
              <w:rPr>
                <w:rFonts w:ascii="Times New Roman" w:eastAsia="Times New Roman" w:hAnsi="Times New Roman" w:cs="Times New Roman"/>
                <w:color w:val="000000"/>
                <w:sz w:val="20"/>
                <w:szCs w:val="20"/>
                <w:lang w:eastAsia="pt-BR"/>
              </w:rPr>
              <w:t>DESCRIÇÃO</w:t>
            </w:r>
          </w:p>
        </w:tc>
        <w:tc>
          <w:tcPr>
            <w:tcW w:w="1385" w:type="dxa"/>
            <w:tcBorders>
              <w:top w:val="nil"/>
              <w:left w:val="nil"/>
              <w:bottom w:val="single" w:sz="4" w:space="0" w:color="auto"/>
              <w:right w:val="single" w:sz="4" w:space="0" w:color="auto"/>
            </w:tcBorders>
            <w:shd w:val="clear" w:color="000000" w:fill="D0D0D0"/>
            <w:noWrap/>
            <w:vAlign w:val="bottom"/>
            <w:hideMark/>
          </w:tcPr>
          <w:p w14:paraId="35C6A168" w14:textId="77777777" w:rsidR="00525450" w:rsidRPr="00372106" w:rsidRDefault="00525450" w:rsidP="00AC196B">
            <w:pPr>
              <w:spacing w:after="0" w:line="360" w:lineRule="auto"/>
              <w:jc w:val="center"/>
              <w:rPr>
                <w:rFonts w:ascii="Times New Roman" w:eastAsia="Times New Roman" w:hAnsi="Times New Roman" w:cs="Times New Roman"/>
                <w:color w:val="000000"/>
                <w:sz w:val="20"/>
                <w:szCs w:val="20"/>
                <w:lang w:eastAsia="pt-BR"/>
              </w:rPr>
            </w:pPr>
            <w:r w:rsidRPr="00372106">
              <w:rPr>
                <w:rFonts w:ascii="Times New Roman" w:eastAsia="Times New Roman" w:hAnsi="Times New Roman" w:cs="Times New Roman"/>
                <w:color w:val="000000"/>
                <w:sz w:val="20"/>
                <w:szCs w:val="20"/>
                <w:lang w:eastAsia="pt-BR"/>
              </w:rPr>
              <w:t>QUANTIDADE</w:t>
            </w:r>
          </w:p>
        </w:tc>
      </w:tr>
      <w:tr w:rsidR="00525450" w:rsidRPr="00372106" w14:paraId="44BC66FB"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2AE3D481"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BOLSA PARA ADICIONAR EPIs</w:t>
            </w:r>
          </w:p>
        </w:tc>
        <w:tc>
          <w:tcPr>
            <w:tcW w:w="1385" w:type="dxa"/>
            <w:tcBorders>
              <w:top w:val="nil"/>
              <w:left w:val="nil"/>
              <w:bottom w:val="single" w:sz="4" w:space="0" w:color="auto"/>
              <w:right w:val="single" w:sz="4" w:space="0" w:color="auto"/>
            </w:tcBorders>
            <w:noWrap/>
            <w:vAlign w:val="bottom"/>
            <w:hideMark/>
          </w:tcPr>
          <w:p w14:paraId="015C15C9"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68B32F6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0AC79669"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PAR DE BOTINA DE SEGURANÇA, PADRÃO EPI</w:t>
            </w:r>
          </w:p>
        </w:tc>
        <w:tc>
          <w:tcPr>
            <w:tcW w:w="1385" w:type="dxa"/>
            <w:tcBorders>
              <w:top w:val="nil"/>
              <w:left w:val="nil"/>
              <w:bottom w:val="single" w:sz="4" w:space="0" w:color="auto"/>
              <w:right w:val="single" w:sz="4" w:space="0" w:color="auto"/>
            </w:tcBorders>
            <w:noWrap/>
            <w:vAlign w:val="bottom"/>
            <w:hideMark/>
          </w:tcPr>
          <w:p w14:paraId="25E1F650"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2</w:t>
            </w:r>
          </w:p>
        </w:tc>
      </w:tr>
      <w:tr w:rsidR="00525450" w:rsidRPr="00372106" w14:paraId="60A3DD4F"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3D2F7D08"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CALÇA E JAQUETA IMPERMEAVEL</w:t>
            </w:r>
          </w:p>
        </w:tc>
        <w:tc>
          <w:tcPr>
            <w:tcW w:w="1385" w:type="dxa"/>
            <w:tcBorders>
              <w:top w:val="nil"/>
              <w:left w:val="nil"/>
              <w:bottom w:val="single" w:sz="4" w:space="0" w:color="auto"/>
              <w:right w:val="single" w:sz="4" w:space="0" w:color="auto"/>
            </w:tcBorders>
            <w:noWrap/>
            <w:vAlign w:val="bottom"/>
            <w:hideMark/>
          </w:tcPr>
          <w:p w14:paraId="61DC6F3A"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77671787" w14:textId="77777777" w:rsidTr="003A209A">
        <w:trPr>
          <w:trHeight w:val="271"/>
          <w:jc w:val="center"/>
        </w:trPr>
        <w:tc>
          <w:tcPr>
            <w:tcW w:w="6805" w:type="dxa"/>
            <w:tcBorders>
              <w:top w:val="nil"/>
              <w:left w:val="single" w:sz="4" w:space="0" w:color="auto"/>
              <w:bottom w:val="single" w:sz="4" w:space="0" w:color="auto"/>
              <w:right w:val="single" w:sz="4" w:space="0" w:color="auto"/>
            </w:tcBorders>
            <w:vAlign w:val="bottom"/>
            <w:hideMark/>
          </w:tcPr>
          <w:p w14:paraId="096E065B"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CINTO TIPO PARAQUEDISTA, COM LINHA DE VIDA, TRAV-QUEDAS E TALABARTE, PADRÃO ENEL</w:t>
            </w:r>
          </w:p>
        </w:tc>
        <w:tc>
          <w:tcPr>
            <w:tcW w:w="1385" w:type="dxa"/>
            <w:tcBorders>
              <w:top w:val="nil"/>
              <w:left w:val="nil"/>
              <w:bottom w:val="single" w:sz="4" w:space="0" w:color="auto"/>
              <w:right w:val="single" w:sz="4" w:space="0" w:color="auto"/>
            </w:tcBorders>
            <w:noWrap/>
            <w:vAlign w:val="bottom"/>
            <w:hideMark/>
          </w:tcPr>
          <w:p w14:paraId="5CF67EB0"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D8AE2A2"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48FE7DF8"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CAPACETE ABA TOTAL CLASSE B, COM JUGULAR PADRÃO ENEL</w:t>
            </w:r>
          </w:p>
        </w:tc>
        <w:tc>
          <w:tcPr>
            <w:tcW w:w="1385" w:type="dxa"/>
            <w:tcBorders>
              <w:top w:val="nil"/>
              <w:left w:val="nil"/>
              <w:bottom w:val="single" w:sz="4" w:space="0" w:color="auto"/>
              <w:right w:val="single" w:sz="4" w:space="0" w:color="auto"/>
            </w:tcBorders>
            <w:noWrap/>
            <w:vAlign w:val="bottom"/>
            <w:hideMark/>
          </w:tcPr>
          <w:p w14:paraId="66336A88"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6A697B02"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34254B07"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COLETE REFLETIVO</w:t>
            </w:r>
          </w:p>
        </w:tc>
        <w:tc>
          <w:tcPr>
            <w:tcW w:w="1385" w:type="dxa"/>
            <w:tcBorders>
              <w:top w:val="nil"/>
              <w:left w:val="nil"/>
              <w:bottom w:val="single" w:sz="4" w:space="0" w:color="auto"/>
              <w:right w:val="single" w:sz="4" w:space="0" w:color="auto"/>
            </w:tcBorders>
            <w:noWrap/>
            <w:vAlign w:val="bottom"/>
            <w:hideMark/>
          </w:tcPr>
          <w:p w14:paraId="15BC0DC8"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7750408B"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BA0F542"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JAQUETA PARA FRIO RESISTENTE A CHAMAS, PADRÃO ENEL</w:t>
            </w:r>
          </w:p>
        </w:tc>
        <w:tc>
          <w:tcPr>
            <w:tcW w:w="1385" w:type="dxa"/>
            <w:tcBorders>
              <w:top w:val="nil"/>
              <w:left w:val="nil"/>
              <w:bottom w:val="single" w:sz="4" w:space="0" w:color="auto"/>
              <w:right w:val="single" w:sz="4" w:space="0" w:color="auto"/>
            </w:tcBorders>
            <w:noWrap/>
            <w:vAlign w:val="bottom"/>
            <w:hideMark/>
          </w:tcPr>
          <w:p w14:paraId="18EDD6A5"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3BEB05DF"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5CC91512"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LUVAS DE SEGURANÇA TIPO VAQUETA, PADÃO ENEL</w:t>
            </w:r>
          </w:p>
        </w:tc>
        <w:tc>
          <w:tcPr>
            <w:tcW w:w="1385" w:type="dxa"/>
            <w:tcBorders>
              <w:top w:val="nil"/>
              <w:left w:val="nil"/>
              <w:bottom w:val="single" w:sz="4" w:space="0" w:color="auto"/>
              <w:right w:val="single" w:sz="4" w:space="0" w:color="auto"/>
            </w:tcBorders>
            <w:noWrap/>
            <w:vAlign w:val="bottom"/>
            <w:hideMark/>
          </w:tcPr>
          <w:p w14:paraId="293A480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2</w:t>
            </w:r>
          </w:p>
        </w:tc>
      </w:tr>
      <w:tr w:rsidR="00525450" w:rsidRPr="00372106" w14:paraId="5D60E140"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424D0C1C"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PROTETOR SOLAR FATOR 30, COM REPELENTE CONTRA INSETOS, 120ML</w:t>
            </w:r>
          </w:p>
        </w:tc>
        <w:tc>
          <w:tcPr>
            <w:tcW w:w="1385" w:type="dxa"/>
            <w:tcBorders>
              <w:top w:val="nil"/>
              <w:left w:val="nil"/>
              <w:bottom w:val="single" w:sz="4" w:space="0" w:color="auto"/>
              <w:right w:val="single" w:sz="4" w:space="0" w:color="auto"/>
            </w:tcBorders>
            <w:noWrap/>
            <w:vAlign w:val="bottom"/>
            <w:hideMark/>
          </w:tcPr>
          <w:p w14:paraId="20D66EA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4B034DFD"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8AE3E7F"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lastRenderedPageBreak/>
              <w:t>VESTIMENTA DE SEGURANÇA RESISTENTE A CHAMAS, PADRÃO ENEL</w:t>
            </w:r>
          </w:p>
        </w:tc>
        <w:tc>
          <w:tcPr>
            <w:tcW w:w="1385" w:type="dxa"/>
            <w:tcBorders>
              <w:top w:val="nil"/>
              <w:left w:val="nil"/>
              <w:bottom w:val="single" w:sz="4" w:space="0" w:color="auto"/>
              <w:right w:val="single" w:sz="4" w:space="0" w:color="auto"/>
            </w:tcBorders>
            <w:noWrap/>
            <w:vAlign w:val="bottom"/>
            <w:hideMark/>
          </w:tcPr>
          <w:p w14:paraId="7FA07DB4"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4A92C0CF"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58D3B674"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ALICATES BOBMBEIRO CABO ISOLADO PARA 1000V, 305 MM, ABERTURA 85MM</w:t>
            </w:r>
          </w:p>
        </w:tc>
        <w:tc>
          <w:tcPr>
            <w:tcW w:w="1385" w:type="dxa"/>
            <w:tcBorders>
              <w:top w:val="nil"/>
              <w:left w:val="nil"/>
              <w:bottom w:val="single" w:sz="4" w:space="0" w:color="auto"/>
              <w:right w:val="single" w:sz="4" w:space="0" w:color="auto"/>
            </w:tcBorders>
            <w:noWrap/>
            <w:vAlign w:val="bottom"/>
            <w:hideMark/>
          </w:tcPr>
          <w:p w14:paraId="4D0B6E49"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2</w:t>
            </w:r>
          </w:p>
        </w:tc>
      </w:tr>
      <w:tr w:rsidR="00525450" w:rsidRPr="00372106" w14:paraId="60F0BEB0"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7AFB9A51"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ALICATE DE BICO REDONDO</w:t>
            </w:r>
          </w:p>
        </w:tc>
        <w:tc>
          <w:tcPr>
            <w:tcW w:w="1385" w:type="dxa"/>
            <w:tcBorders>
              <w:top w:val="nil"/>
              <w:left w:val="nil"/>
              <w:bottom w:val="single" w:sz="4" w:space="0" w:color="auto"/>
              <w:right w:val="single" w:sz="4" w:space="0" w:color="auto"/>
            </w:tcBorders>
            <w:noWrap/>
            <w:vAlign w:val="bottom"/>
            <w:hideMark/>
          </w:tcPr>
          <w:p w14:paraId="215BFC74"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607625C"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0ED049E5"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ALICATE UNIVERSAL, CABO ISOLADO PARA 1000V</w:t>
            </w:r>
          </w:p>
        </w:tc>
        <w:tc>
          <w:tcPr>
            <w:tcW w:w="1385" w:type="dxa"/>
            <w:tcBorders>
              <w:top w:val="nil"/>
              <w:left w:val="nil"/>
              <w:bottom w:val="single" w:sz="4" w:space="0" w:color="auto"/>
              <w:right w:val="single" w:sz="4" w:space="0" w:color="auto"/>
            </w:tcBorders>
            <w:noWrap/>
            <w:vAlign w:val="bottom"/>
            <w:hideMark/>
          </w:tcPr>
          <w:p w14:paraId="67AF9581"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12C6CC2"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74553DDC" w14:textId="4C06E353"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 xml:space="preserve">CANIVETE PARA ELETTRICISTA, </w:t>
            </w:r>
            <w:r w:rsidR="004B61A0" w:rsidRPr="00372106">
              <w:rPr>
                <w:rFonts w:ascii="Times New Roman" w:eastAsia="Times New Roman" w:hAnsi="Times New Roman" w:cs="Times New Roman"/>
                <w:color w:val="000000"/>
                <w:sz w:val="16"/>
                <w:szCs w:val="16"/>
                <w:lang w:eastAsia="pt-BR"/>
              </w:rPr>
              <w:t>LÂMINA</w:t>
            </w:r>
            <w:r w:rsidRPr="00372106">
              <w:rPr>
                <w:rFonts w:ascii="Times New Roman" w:eastAsia="Times New Roman" w:hAnsi="Times New Roman" w:cs="Times New Roman"/>
                <w:color w:val="000000"/>
                <w:sz w:val="16"/>
                <w:szCs w:val="16"/>
                <w:lang w:eastAsia="pt-BR"/>
              </w:rPr>
              <w:t xml:space="preserve"> 120MM, COM ESTOJO</w:t>
            </w:r>
          </w:p>
        </w:tc>
        <w:tc>
          <w:tcPr>
            <w:tcW w:w="1385" w:type="dxa"/>
            <w:tcBorders>
              <w:top w:val="nil"/>
              <w:left w:val="nil"/>
              <w:bottom w:val="single" w:sz="4" w:space="0" w:color="auto"/>
              <w:right w:val="single" w:sz="4" w:space="0" w:color="auto"/>
            </w:tcBorders>
            <w:noWrap/>
            <w:vAlign w:val="bottom"/>
            <w:hideMark/>
          </w:tcPr>
          <w:p w14:paraId="053303FB"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99797C4"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70550745"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CHAVE TESTE DE BAIXA TENSÃO, ISOLADA PARA 1000V</w:t>
            </w:r>
          </w:p>
        </w:tc>
        <w:tc>
          <w:tcPr>
            <w:tcW w:w="1385" w:type="dxa"/>
            <w:tcBorders>
              <w:top w:val="nil"/>
              <w:left w:val="nil"/>
              <w:bottom w:val="single" w:sz="4" w:space="0" w:color="auto"/>
              <w:right w:val="single" w:sz="4" w:space="0" w:color="auto"/>
            </w:tcBorders>
            <w:noWrap/>
            <w:vAlign w:val="bottom"/>
            <w:hideMark/>
          </w:tcPr>
          <w:p w14:paraId="0904D622"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28FED275"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7A603A1"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JOGO DE CHAVE ALLEN 1,5 A 10MM</w:t>
            </w:r>
          </w:p>
        </w:tc>
        <w:tc>
          <w:tcPr>
            <w:tcW w:w="1385" w:type="dxa"/>
            <w:tcBorders>
              <w:top w:val="nil"/>
              <w:left w:val="nil"/>
              <w:bottom w:val="single" w:sz="4" w:space="0" w:color="auto"/>
              <w:right w:val="single" w:sz="4" w:space="0" w:color="auto"/>
            </w:tcBorders>
            <w:noWrap/>
            <w:vAlign w:val="bottom"/>
            <w:hideMark/>
          </w:tcPr>
          <w:p w14:paraId="66E637FD"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43D35AA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52DC9B69"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JOGO DE CHAVE DE BOCA, FIXA 6 A 32MM</w:t>
            </w:r>
          </w:p>
        </w:tc>
        <w:tc>
          <w:tcPr>
            <w:tcW w:w="1385" w:type="dxa"/>
            <w:tcBorders>
              <w:top w:val="nil"/>
              <w:left w:val="nil"/>
              <w:bottom w:val="single" w:sz="4" w:space="0" w:color="auto"/>
              <w:right w:val="single" w:sz="4" w:space="0" w:color="auto"/>
            </w:tcBorders>
            <w:noWrap/>
            <w:vAlign w:val="bottom"/>
            <w:hideMark/>
          </w:tcPr>
          <w:p w14:paraId="7442DAD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22077B83"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1E4A8B92"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JOGO DE CHAVE COMBINADA 6 A 22MM</w:t>
            </w:r>
          </w:p>
        </w:tc>
        <w:tc>
          <w:tcPr>
            <w:tcW w:w="1385" w:type="dxa"/>
            <w:tcBorders>
              <w:top w:val="nil"/>
              <w:left w:val="nil"/>
              <w:bottom w:val="single" w:sz="4" w:space="0" w:color="auto"/>
              <w:right w:val="single" w:sz="4" w:space="0" w:color="auto"/>
            </w:tcBorders>
            <w:noWrap/>
            <w:vAlign w:val="bottom"/>
            <w:hideMark/>
          </w:tcPr>
          <w:p w14:paraId="2CD92905"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538CC5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141A0A23"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TRENA DE 2MT</w:t>
            </w:r>
          </w:p>
        </w:tc>
        <w:tc>
          <w:tcPr>
            <w:tcW w:w="1385" w:type="dxa"/>
            <w:tcBorders>
              <w:top w:val="nil"/>
              <w:left w:val="nil"/>
              <w:bottom w:val="single" w:sz="4" w:space="0" w:color="auto"/>
              <w:right w:val="single" w:sz="4" w:space="0" w:color="auto"/>
            </w:tcBorders>
            <w:noWrap/>
            <w:vAlign w:val="bottom"/>
            <w:hideMark/>
          </w:tcPr>
          <w:p w14:paraId="4603A75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157602B"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3F04F85B"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LUVA DE PROTEÇÃO DE BAIXA TENSÃO, DE BORRACHA, CLASSE 2, PADRÃO ENEL</w:t>
            </w:r>
          </w:p>
        </w:tc>
        <w:tc>
          <w:tcPr>
            <w:tcW w:w="1385" w:type="dxa"/>
            <w:tcBorders>
              <w:top w:val="nil"/>
              <w:left w:val="nil"/>
              <w:bottom w:val="single" w:sz="4" w:space="0" w:color="auto"/>
              <w:right w:val="single" w:sz="4" w:space="0" w:color="auto"/>
            </w:tcBorders>
            <w:noWrap/>
            <w:vAlign w:val="bottom"/>
            <w:hideMark/>
          </w:tcPr>
          <w:p w14:paraId="3CB89C77"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342360B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0110A6A"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LUVA DE COBERTURA PARA PROTEÇÃO DE LUVA DE BORRACHA, PADRÃO ENEL</w:t>
            </w:r>
          </w:p>
        </w:tc>
        <w:tc>
          <w:tcPr>
            <w:tcW w:w="1385" w:type="dxa"/>
            <w:tcBorders>
              <w:top w:val="nil"/>
              <w:left w:val="nil"/>
              <w:bottom w:val="single" w:sz="4" w:space="0" w:color="auto"/>
              <w:right w:val="single" w:sz="4" w:space="0" w:color="auto"/>
            </w:tcBorders>
            <w:noWrap/>
            <w:vAlign w:val="bottom"/>
            <w:hideMark/>
          </w:tcPr>
          <w:p w14:paraId="08C97893"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31369782"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4C431B7C"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ALICATE DE COMPRESSÃO, CAPACIDADE 4T, COM JOGO DE MATRIZES, 2,5MM² À 70MM²</w:t>
            </w:r>
          </w:p>
        </w:tc>
        <w:tc>
          <w:tcPr>
            <w:tcW w:w="1385" w:type="dxa"/>
            <w:tcBorders>
              <w:top w:val="nil"/>
              <w:left w:val="nil"/>
              <w:bottom w:val="single" w:sz="4" w:space="0" w:color="auto"/>
              <w:right w:val="single" w:sz="4" w:space="0" w:color="auto"/>
            </w:tcBorders>
            <w:noWrap/>
            <w:vAlign w:val="bottom"/>
            <w:hideMark/>
          </w:tcPr>
          <w:p w14:paraId="4582424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4380CCCB"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165F22A8"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ALICATE VOLT-AMPERIMETRO, CATEGORIA IV</w:t>
            </w:r>
          </w:p>
        </w:tc>
        <w:tc>
          <w:tcPr>
            <w:tcW w:w="1385" w:type="dxa"/>
            <w:tcBorders>
              <w:top w:val="nil"/>
              <w:left w:val="nil"/>
              <w:bottom w:val="single" w:sz="4" w:space="0" w:color="auto"/>
              <w:right w:val="single" w:sz="4" w:space="0" w:color="auto"/>
            </w:tcBorders>
            <w:noWrap/>
            <w:vAlign w:val="bottom"/>
            <w:hideMark/>
          </w:tcPr>
          <w:p w14:paraId="5AC144F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7D5287D"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3F3D5FA3"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CORDA DE POLIETILENO 1/2" OU 13MM, 2 PERNAS DE 20 METROS</w:t>
            </w:r>
          </w:p>
        </w:tc>
        <w:tc>
          <w:tcPr>
            <w:tcW w:w="1385" w:type="dxa"/>
            <w:tcBorders>
              <w:top w:val="nil"/>
              <w:left w:val="nil"/>
              <w:bottom w:val="single" w:sz="4" w:space="0" w:color="auto"/>
              <w:right w:val="single" w:sz="4" w:space="0" w:color="auto"/>
            </w:tcBorders>
            <w:noWrap/>
            <w:vAlign w:val="bottom"/>
            <w:hideMark/>
          </w:tcPr>
          <w:p w14:paraId="308ACC87"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0C6AA94F"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277F2E42"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ESTICADOR PARA CABO DE ALUMINIO 5,88 A 9,36MM</w:t>
            </w:r>
          </w:p>
        </w:tc>
        <w:tc>
          <w:tcPr>
            <w:tcW w:w="1385" w:type="dxa"/>
            <w:tcBorders>
              <w:top w:val="nil"/>
              <w:left w:val="nil"/>
              <w:bottom w:val="single" w:sz="4" w:space="0" w:color="auto"/>
              <w:right w:val="single" w:sz="4" w:space="0" w:color="auto"/>
            </w:tcBorders>
            <w:noWrap/>
            <w:vAlign w:val="bottom"/>
            <w:hideMark/>
          </w:tcPr>
          <w:p w14:paraId="551E7490"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BB25D2B"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72EDEBE0"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ESTICADOR PARA CABO DE COBRE 5,88 A 9,36MM</w:t>
            </w:r>
          </w:p>
        </w:tc>
        <w:tc>
          <w:tcPr>
            <w:tcW w:w="1385" w:type="dxa"/>
            <w:tcBorders>
              <w:top w:val="nil"/>
              <w:left w:val="nil"/>
              <w:bottom w:val="single" w:sz="4" w:space="0" w:color="auto"/>
              <w:right w:val="single" w:sz="4" w:space="0" w:color="auto"/>
            </w:tcBorders>
            <w:noWrap/>
            <w:vAlign w:val="bottom"/>
            <w:hideMark/>
          </w:tcPr>
          <w:p w14:paraId="2C7EE8B6"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11E28E31" w14:textId="77777777" w:rsidTr="003A209A">
        <w:trPr>
          <w:trHeight w:val="445"/>
          <w:jc w:val="center"/>
        </w:trPr>
        <w:tc>
          <w:tcPr>
            <w:tcW w:w="6805" w:type="dxa"/>
            <w:tcBorders>
              <w:top w:val="nil"/>
              <w:left w:val="single" w:sz="4" w:space="0" w:color="auto"/>
              <w:bottom w:val="single" w:sz="4" w:space="0" w:color="auto"/>
              <w:right w:val="single" w:sz="4" w:space="0" w:color="auto"/>
            </w:tcBorders>
            <w:vAlign w:val="bottom"/>
            <w:hideMark/>
          </w:tcPr>
          <w:p w14:paraId="24AD064D"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ESTICADOR EXTENSIVELDE FIBRA DE VIDRO, COMP. DE 6MT QUANDO ABERTA E 3,6 MT QUANDO FECHADA, PESO MÁXIMO 18 KG</w:t>
            </w:r>
          </w:p>
        </w:tc>
        <w:tc>
          <w:tcPr>
            <w:tcW w:w="1385" w:type="dxa"/>
            <w:tcBorders>
              <w:top w:val="nil"/>
              <w:left w:val="nil"/>
              <w:bottom w:val="single" w:sz="4" w:space="0" w:color="auto"/>
              <w:right w:val="single" w:sz="4" w:space="0" w:color="auto"/>
            </w:tcBorders>
            <w:noWrap/>
            <w:vAlign w:val="center"/>
            <w:hideMark/>
          </w:tcPr>
          <w:p w14:paraId="1CD77CFC"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75328EE" w14:textId="77777777" w:rsidTr="003A209A">
        <w:trPr>
          <w:trHeight w:val="285"/>
          <w:jc w:val="center"/>
        </w:trPr>
        <w:tc>
          <w:tcPr>
            <w:tcW w:w="6805" w:type="dxa"/>
            <w:tcBorders>
              <w:top w:val="nil"/>
              <w:left w:val="single" w:sz="4" w:space="0" w:color="auto"/>
              <w:bottom w:val="single" w:sz="4" w:space="0" w:color="auto"/>
              <w:right w:val="single" w:sz="4" w:space="0" w:color="auto"/>
            </w:tcBorders>
            <w:vAlign w:val="bottom"/>
            <w:hideMark/>
          </w:tcPr>
          <w:p w14:paraId="3B759B95"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FAROLETE PORTÁTIL, 12 VCC, COM 2020M DE CABO, PARA LIGAÇÃO EM TOMADAS DO VEICULO</w:t>
            </w:r>
          </w:p>
        </w:tc>
        <w:tc>
          <w:tcPr>
            <w:tcW w:w="1385" w:type="dxa"/>
            <w:tcBorders>
              <w:top w:val="nil"/>
              <w:left w:val="nil"/>
              <w:bottom w:val="single" w:sz="4" w:space="0" w:color="auto"/>
              <w:right w:val="single" w:sz="4" w:space="0" w:color="auto"/>
            </w:tcBorders>
            <w:noWrap/>
            <w:vAlign w:val="bottom"/>
            <w:hideMark/>
          </w:tcPr>
          <w:p w14:paraId="29DE7C4C"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72988AD8"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2C560A94"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LANTERNA MANUAL COM BATERIA7,5V</w:t>
            </w:r>
          </w:p>
        </w:tc>
        <w:tc>
          <w:tcPr>
            <w:tcW w:w="1385" w:type="dxa"/>
            <w:tcBorders>
              <w:top w:val="nil"/>
              <w:left w:val="nil"/>
              <w:bottom w:val="single" w:sz="4" w:space="0" w:color="auto"/>
              <w:right w:val="single" w:sz="4" w:space="0" w:color="auto"/>
            </w:tcBorders>
            <w:noWrap/>
            <w:vAlign w:val="bottom"/>
            <w:hideMark/>
          </w:tcPr>
          <w:p w14:paraId="7BE09A9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EC39518"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1136C97"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MARTELO PENA250GR COM CABO</w:t>
            </w:r>
          </w:p>
        </w:tc>
        <w:tc>
          <w:tcPr>
            <w:tcW w:w="1385" w:type="dxa"/>
            <w:tcBorders>
              <w:top w:val="nil"/>
              <w:left w:val="nil"/>
              <w:bottom w:val="single" w:sz="4" w:space="0" w:color="auto"/>
              <w:right w:val="single" w:sz="4" w:space="0" w:color="auto"/>
            </w:tcBorders>
            <w:noWrap/>
            <w:vAlign w:val="bottom"/>
            <w:hideMark/>
          </w:tcPr>
          <w:p w14:paraId="4139BAE4"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6B6330A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103B9283"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MARTELO PENA 500GR COM CABO</w:t>
            </w:r>
          </w:p>
        </w:tc>
        <w:tc>
          <w:tcPr>
            <w:tcW w:w="1385" w:type="dxa"/>
            <w:tcBorders>
              <w:top w:val="nil"/>
              <w:left w:val="nil"/>
              <w:bottom w:val="single" w:sz="4" w:space="0" w:color="auto"/>
              <w:right w:val="single" w:sz="4" w:space="0" w:color="auto"/>
            </w:tcBorders>
            <w:noWrap/>
            <w:vAlign w:val="bottom"/>
            <w:hideMark/>
          </w:tcPr>
          <w:p w14:paraId="5870686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4980AB71"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574F728E"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MARTELO DE UNHA COM CABO</w:t>
            </w:r>
          </w:p>
        </w:tc>
        <w:tc>
          <w:tcPr>
            <w:tcW w:w="1385" w:type="dxa"/>
            <w:tcBorders>
              <w:top w:val="nil"/>
              <w:left w:val="nil"/>
              <w:bottom w:val="single" w:sz="4" w:space="0" w:color="auto"/>
              <w:right w:val="single" w:sz="4" w:space="0" w:color="auto"/>
            </w:tcBorders>
            <w:noWrap/>
            <w:vAlign w:val="bottom"/>
            <w:hideMark/>
          </w:tcPr>
          <w:p w14:paraId="1DEA886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3DE756ED"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83DF2D4"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PRANCHETA DE MÃO PARA ANOTAÇÕES</w:t>
            </w:r>
          </w:p>
        </w:tc>
        <w:tc>
          <w:tcPr>
            <w:tcW w:w="1385" w:type="dxa"/>
            <w:tcBorders>
              <w:top w:val="nil"/>
              <w:left w:val="nil"/>
              <w:bottom w:val="single" w:sz="4" w:space="0" w:color="auto"/>
              <w:right w:val="single" w:sz="4" w:space="0" w:color="auto"/>
            </w:tcBorders>
            <w:noWrap/>
            <w:vAlign w:val="bottom"/>
            <w:hideMark/>
          </w:tcPr>
          <w:p w14:paraId="2B99949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20413B80"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6EFEA0A8"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SACOLA PARA IÇAMENTO DE FERRAMENTAS</w:t>
            </w:r>
          </w:p>
        </w:tc>
        <w:tc>
          <w:tcPr>
            <w:tcW w:w="1385" w:type="dxa"/>
            <w:tcBorders>
              <w:top w:val="nil"/>
              <w:left w:val="nil"/>
              <w:bottom w:val="single" w:sz="4" w:space="0" w:color="auto"/>
              <w:right w:val="single" w:sz="4" w:space="0" w:color="auto"/>
            </w:tcBorders>
            <w:noWrap/>
            <w:vAlign w:val="bottom"/>
            <w:hideMark/>
          </w:tcPr>
          <w:p w14:paraId="39662FB6"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B2D5980"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019463F0"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TALHADEIRA AÇO 200X19MM</w:t>
            </w:r>
          </w:p>
        </w:tc>
        <w:tc>
          <w:tcPr>
            <w:tcW w:w="1385" w:type="dxa"/>
            <w:tcBorders>
              <w:top w:val="nil"/>
              <w:left w:val="nil"/>
              <w:bottom w:val="single" w:sz="4" w:space="0" w:color="auto"/>
              <w:right w:val="single" w:sz="4" w:space="0" w:color="auto"/>
            </w:tcBorders>
            <w:noWrap/>
            <w:vAlign w:val="bottom"/>
            <w:hideMark/>
          </w:tcPr>
          <w:p w14:paraId="34CA97C6"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6F5891EE"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75CF6F48"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TELEFONE MOVEL COM LINHA LOCAL</w:t>
            </w:r>
          </w:p>
        </w:tc>
        <w:tc>
          <w:tcPr>
            <w:tcW w:w="1385" w:type="dxa"/>
            <w:tcBorders>
              <w:top w:val="nil"/>
              <w:left w:val="nil"/>
              <w:bottom w:val="single" w:sz="4" w:space="0" w:color="auto"/>
              <w:right w:val="single" w:sz="4" w:space="0" w:color="auto"/>
            </w:tcBorders>
            <w:noWrap/>
            <w:vAlign w:val="bottom"/>
            <w:hideMark/>
          </w:tcPr>
          <w:p w14:paraId="31ED1558"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7E050610"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33E343CF"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TESOURÃO PARA CORTAR CABOS COM SEÇÃO ATÉ 70MM²</w:t>
            </w:r>
          </w:p>
        </w:tc>
        <w:tc>
          <w:tcPr>
            <w:tcW w:w="1385" w:type="dxa"/>
            <w:tcBorders>
              <w:top w:val="nil"/>
              <w:left w:val="nil"/>
              <w:bottom w:val="single" w:sz="4" w:space="0" w:color="auto"/>
              <w:right w:val="single" w:sz="4" w:space="0" w:color="auto"/>
            </w:tcBorders>
            <w:noWrap/>
            <w:vAlign w:val="bottom"/>
            <w:hideMark/>
          </w:tcPr>
          <w:p w14:paraId="30AD28DA"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362A41CA"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21C68FF9" w14:textId="77777777"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TRENA DE RODA, EM NYLON, DE NO MINIMO 50MT</w:t>
            </w:r>
          </w:p>
        </w:tc>
        <w:tc>
          <w:tcPr>
            <w:tcW w:w="1385" w:type="dxa"/>
            <w:tcBorders>
              <w:top w:val="nil"/>
              <w:left w:val="nil"/>
              <w:bottom w:val="single" w:sz="4" w:space="0" w:color="auto"/>
              <w:right w:val="single" w:sz="4" w:space="0" w:color="auto"/>
            </w:tcBorders>
            <w:noWrap/>
            <w:vAlign w:val="bottom"/>
            <w:hideMark/>
          </w:tcPr>
          <w:p w14:paraId="598DF62F"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w:t>
            </w:r>
          </w:p>
        </w:tc>
      </w:tr>
      <w:tr w:rsidR="00525450" w:rsidRPr="00372106" w14:paraId="56ACA721" w14:textId="77777777" w:rsidTr="003A209A">
        <w:trPr>
          <w:trHeight w:val="289"/>
          <w:jc w:val="center"/>
        </w:trPr>
        <w:tc>
          <w:tcPr>
            <w:tcW w:w="6805" w:type="dxa"/>
            <w:tcBorders>
              <w:top w:val="nil"/>
              <w:left w:val="single" w:sz="4" w:space="0" w:color="auto"/>
              <w:bottom w:val="single" w:sz="4" w:space="0" w:color="auto"/>
              <w:right w:val="single" w:sz="4" w:space="0" w:color="auto"/>
            </w:tcBorders>
            <w:vAlign w:val="bottom"/>
            <w:hideMark/>
          </w:tcPr>
          <w:p w14:paraId="0E2ABE9F" w14:textId="6E9E34C8" w:rsidR="00525450" w:rsidRPr="00372106" w:rsidRDefault="00525450" w:rsidP="00AC196B">
            <w:pPr>
              <w:spacing w:after="0" w:line="360" w:lineRule="auto"/>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 xml:space="preserve">CONE DE SINALIZAÇÃODE </w:t>
            </w:r>
            <w:r w:rsidR="004B61A0" w:rsidRPr="00372106">
              <w:rPr>
                <w:rFonts w:ascii="Times New Roman" w:eastAsia="Times New Roman" w:hAnsi="Times New Roman" w:cs="Times New Roman"/>
                <w:color w:val="000000"/>
                <w:sz w:val="16"/>
                <w:szCs w:val="16"/>
                <w:lang w:eastAsia="pt-BR"/>
              </w:rPr>
              <w:t>TRÂNSITO</w:t>
            </w:r>
            <w:r w:rsidRPr="00372106">
              <w:rPr>
                <w:rFonts w:ascii="Times New Roman" w:eastAsia="Times New Roman" w:hAnsi="Times New Roman" w:cs="Times New Roman"/>
                <w:color w:val="000000"/>
                <w:sz w:val="16"/>
                <w:szCs w:val="16"/>
                <w:lang w:eastAsia="pt-BR"/>
              </w:rPr>
              <w:t xml:space="preserve"> PARA INSTALAÇÃO AO REDOR DO VEICULO</w:t>
            </w:r>
          </w:p>
        </w:tc>
        <w:tc>
          <w:tcPr>
            <w:tcW w:w="1385" w:type="dxa"/>
            <w:tcBorders>
              <w:top w:val="nil"/>
              <w:left w:val="nil"/>
              <w:bottom w:val="single" w:sz="4" w:space="0" w:color="auto"/>
              <w:right w:val="single" w:sz="4" w:space="0" w:color="auto"/>
            </w:tcBorders>
            <w:noWrap/>
            <w:vAlign w:val="bottom"/>
            <w:hideMark/>
          </w:tcPr>
          <w:p w14:paraId="18DFA43E" w14:textId="77777777" w:rsidR="00525450" w:rsidRPr="00372106" w:rsidRDefault="00525450" w:rsidP="00AC196B">
            <w:pPr>
              <w:spacing w:after="0" w:line="360" w:lineRule="auto"/>
              <w:jc w:val="right"/>
              <w:rPr>
                <w:rFonts w:ascii="Times New Roman" w:eastAsia="Times New Roman" w:hAnsi="Times New Roman" w:cs="Times New Roman"/>
                <w:color w:val="000000"/>
                <w:sz w:val="16"/>
                <w:szCs w:val="16"/>
                <w:lang w:eastAsia="pt-BR"/>
              </w:rPr>
            </w:pPr>
            <w:r w:rsidRPr="00372106">
              <w:rPr>
                <w:rFonts w:ascii="Times New Roman" w:eastAsia="Times New Roman" w:hAnsi="Times New Roman" w:cs="Times New Roman"/>
                <w:color w:val="000000"/>
                <w:sz w:val="16"/>
                <w:szCs w:val="16"/>
                <w:lang w:eastAsia="pt-BR"/>
              </w:rPr>
              <w:t>11</w:t>
            </w:r>
          </w:p>
        </w:tc>
      </w:tr>
    </w:tbl>
    <w:p w14:paraId="426965A8" w14:textId="77777777" w:rsidR="00C643E0" w:rsidRPr="00372106" w:rsidRDefault="00C643E0" w:rsidP="00C643E0">
      <w:pPr>
        <w:tabs>
          <w:tab w:val="left" w:pos="1200"/>
        </w:tabs>
        <w:spacing w:line="360" w:lineRule="auto"/>
        <w:jc w:val="both"/>
        <w:rPr>
          <w:rFonts w:ascii="Times New Roman" w:eastAsia="Times New Roman" w:hAnsi="Times New Roman" w:cs="Times New Roman"/>
          <w:b/>
          <w:bCs/>
        </w:rPr>
      </w:pPr>
    </w:p>
    <w:p w14:paraId="4B713A3D" w14:textId="3E8DB332" w:rsidR="004B61A0" w:rsidRPr="00372106" w:rsidRDefault="004B61A0" w:rsidP="002E6997">
      <w:pPr>
        <w:pStyle w:val="PargrafodaLista"/>
        <w:numPr>
          <w:ilvl w:val="0"/>
          <w:numId w:val="22"/>
        </w:numPr>
        <w:tabs>
          <w:tab w:val="left" w:pos="1200"/>
        </w:tabs>
        <w:spacing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t>CLASSIFICAÇÃO DOS MATERIAIS E SUA DESTINAÇÃO</w:t>
      </w:r>
    </w:p>
    <w:p w14:paraId="1D646247" w14:textId="77777777"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Todos os materiais que porventura não possam ser reaproveitados na execução dos serviços ou por esta Administração, serão transportados pela CONTRATADA para seu almoxarifado, onde serão limpos, classificados em lotes por tipo e guardados até sua destinação final correta ao meio ambiente, sob responsabilidade e consequente custo dela.</w:t>
      </w:r>
    </w:p>
    <w:p w14:paraId="2F1AFAC9" w14:textId="640D9FE8"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Quanto o tratamento dos materiais contaminantes inservíveis e sua destinação final, somente caberá a esta Administração</w:t>
      </w:r>
      <w:r w:rsidR="00E22378" w:rsidRPr="00372106">
        <w:rPr>
          <w:rFonts w:ascii="Times New Roman" w:eastAsia="Times New Roman" w:hAnsi="Times New Roman" w:cs="Times New Roman"/>
        </w:rPr>
        <w:t xml:space="preserve"> </w:t>
      </w:r>
      <w:r w:rsidRPr="00372106">
        <w:rPr>
          <w:rFonts w:ascii="Times New Roman" w:eastAsia="Times New Roman" w:hAnsi="Times New Roman" w:cs="Times New Roman"/>
        </w:rPr>
        <w:t>a fiscalização</w:t>
      </w:r>
      <w:r w:rsidR="00472626" w:rsidRPr="00372106">
        <w:rPr>
          <w:rFonts w:ascii="Times New Roman" w:eastAsia="Times New Roman" w:hAnsi="Times New Roman" w:cs="Times New Roman"/>
        </w:rPr>
        <w:t xml:space="preserve"> da empresa contratada</w:t>
      </w:r>
      <w:r w:rsidR="00E22378" w:rsidRPr="00372106">
        <w:rPr>
          <w:rFonts w:ascii="Times New Roman" w:eastAsia="Times New Roman" w:hAnsi="Times New Roman" w:cs="Times New Roman"/>
        </w:rPr>
        <w:t xml:space="preserve">. </w:t>
      </w:r>
    </w:p>
    <w:p w14:paraId="317888A5" w14:textId="0AB13BA2" w:rsidR="004B61A0" w:rsidRPr="00372106" w:rsidRDefault="004B61A0" w:rsidP="002E6997">
      <w:pPr>
        <w:pStyle w:val="PargrafodaLista"/>
        <w:numPr>
          <w:ilvl w:val="0"/>
          <w:numId w:val="22"/>
        </w:numPr>
        <w:spacing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lastRenderedPageBreak/>
        <w:t>MATERIAIS CONTAMINANTES</w:t>
      </w:r>
    </w:p>
    <w:p w14:paraId="4685752A" w14:textId="31222FE0"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 xml:space="preserve">Os materiais classificados como contaminantes, principalmente os classificados como classe I, deverão ser armazenados provisoriamente e ter sua destinação final realizada de forma sustentável e ambientalmente correta, feita a devida emissão de manifesto de resíduo. </w:t>
      </w:r>
    </w:p>
    <w:p w14:paraId="08ECA3B4" w14:textId="77777777"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As atividades de recolhimento, transporte, armazenamento e destinação final destes materiais deverão ser desenvolvidos e supervisionados por profissional com qualificação técnica superior pertinente a atividade.</w:t>
      </w:r>
    </w:p>
    <w:p w14:paraId="31BCBD72" w14:textId="77777777" w:rsidR="00F92273" w:rsidRPr="00372106" w:rsidRDefault="00F92273" w:rsidP="005D0779">
      <w:pPr>
        <w:spacing w:line="360" w:lineRule="auto"/>
        <w:jc w:val="both"/>
        <w:rPr>
          <w:rFonts w:ascii="Times New Roman" w:eastAsia="Times New Roman" w:hAnsi="Times New Roman" w:cs="Times New Roman"/>
          <w:sz w:val="20"/>
          <w:szCs w:val="20"/>
        </w:rPr>
      </w:pPr>
    </w:p>
    <w:p w14:paraId="4B5D7C5D" w14:textId="523994FA" w:rsidR="004B61A0" w:rsidRPr="00372106" w:rsidRDefault="004B61A0" w:rsidP="002E6997">
      <w:pPr>
        <w:pStyle w:val="PargrafodaLista"/>
        <w:numPr>
          <w:ilvl w:val="0"/>
          <w:numId w:val="22"/>
        </w:numPr>
        <w:spacing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t>TESTE DE MATERIAIS E EQUIPAMENTOS</w:t>
      </w:r>
    </w:p>
    <w:p w14:paraId="2F1D2F01" w14:textId="77777777"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A CONTRATADA deverá disponibilizar uma bancada para teste em materiais e equipamentos IP retirados do sistema de iluminação, antes de sua entrega ao patrimônio municipal.</w:t>
      </w:r>
    </w:p>
    <w:p w14:paraId="274C1120" w14:textId="77777777" w:rsidR="004B61A0" w:rsidRPr="00372106" w:rsidRDefault="004B61A0" w:rsidP="00AC196B">
      <w:pPr>
        <w:spacing w:line="360" w:lineRule="auto"/>
        <w:ind w:hanging="2"/>
        <w:jc w:val="both"/>
        <w:rPr>
          <w:rFonts w:ascii="Times New Roman" w:eastAsia="Times New Roman" w:hAnsi="Times New Roman" w:cs="Times New Roman"/>
        </w:rPr>
      </w:pPr>
    </w:p>
    <w:p w14:paraId="3F1B6A1F" w14:textId="05C5F31B" w:rsidR="004B61A0" w:rsidRPr="00372106" w:rsidRDefault="004B61A0" w:rsidP="002E6997">
      <w:pPr>
        <w:pStyle w:val="PargrafodaLista"/>
        <w:numPr>
          <w:ilvl w:val="0"/>
          <w:numId w:val="22"/>
        </w:numPr>
        <w:spacing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t>DO TRANSPORTE</w:t>
      </w:r>
    </w:p>
    <w:p w14:paraId="73E3EC2B" w14:textId="59D3F6F3"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Todo e qualquer custo de transporte para a execução dos serviços ficará a cargo da contratada, como por exemplo,</w:t>
      </w:r>
      <w:r w:rsidR="003905CA" w:rsidRPr="00372106">
        <w:rPr>
          <w:rFonts w:ascii="Times New Roman" w:eastAsia="Times New Roman" w:hAnsi="Times New Roman" w:cs="Times New Roman"/>
        </w:rPr>
        <w:t xml:space="preserve"> </w:t>
      </w:r>
      <w:r w:rsidRPr="00372106">
        <w:rPr>
          <w:rFonts w:ascii="Times New Roman" w:eastAsia="Times New Roman" w:hAnsi="Times New Roman" w:cs="Times New Roman"/>
        </w:rPr>
        <w:t>transporte de materiais do almoxarifado até o local de aplicação, bem como o do equipamento ou material substituído até o depósito da Contratada.</w:t>
      </w:r>
    </w:p>
    <w:p w14:paraId="09E8230A" w14:textId="77777777" w:rsidR="004731B3" w:rsidRPr="00372106" w:rsidRDefault="004731B3" w:rsidP="00AC196B">
      <w:pPr>
        <w:spacing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A Contratada deve se responsabilizar não só pelo transporte, mas também pelo armazenamento e destinação final dos materiais contaminantes retirados do sistema de iluminação pública.</w:t>
      </w:r>
      <w:bookmarkStart w:id="1" w:name="_heading=h.y9pmddtfuiqf" w:colFirst="0" w:colLast="0"/>
      <w:bookmarkStart w:id="2" w:name="_heading=h.6yu00rvpjfqp" w:colFirst="0" w:colLast="0"/>
      <w:bookmarkEnd w:id="1"/>
      <w:bookmarkEnd w:id="2"/>
    </w:p>
    <w:p w14:paraId="22D994CD" w14:textId="2ED84EB4" w:rsidR="004B61A0" w:rsidRPr="00372106" w:rsidRDefault="004B61A0" w:rsidP="002E6997">
      <w:pPr>
        <w:pStyle w:val="PargrafodaLista"/>
        <w:numPr>
          <w:ilvl w:val="0"/>
          <w:numId w:val="22"/>
        </w:numPr>
        <w:spacing w:after="0" w:line="360" w:lineRule="auto"/>
        <w:ind w:left="567" w:hanging="567"/>
        <w:jc w:val="both"/>
        <w:rPr>
          <w:rFonts w:ascii="Times New Roman" w:eastAsia="Times New Roman" w:hAnsi="Times New Roman" w:cs="Times New Roman"/>
          <w:b/>
          <w:bCs/>
        </w:rPr>
      </w:pPr>
      <w:r w:rsidRPr="00372106">
        <w:rPr>
          <w:rFonts w:ascii="Times New Roman" w:eastAsia="Times New Roman" w:hAnsi="Times New Roman" w:cs="Times New Roman"/>
          <w:b/>
          <w:bCs/>
        </w:rPr>
        <w:t>DA MÃO DE OBRA</w:t>
      </w:r>
    </w:p>
    <w:p w14:paraId="4EC99E28" w14:textId="625B2057" w:rsidR="004731B3" w:rsidRPr="00372106" w:rsidRDefault="004731B3" w:rsidP="002E6997">
      <w:pPr>
        <w:spacing w:after="0" w:line="360" w:lineRule="auto"/>
        <w:ind w:hanging="2"/>
        <w:jc w:val="both"/>
        <w:rPr>
          <w:rFonts w:ascii="Times New Roman" w:eastAsia="Times New Roman" w:hAnsi="Times New Roman" w:cs="Times New Roman"/>
        </w:rPr>
      </w:pPr>
      <w:r w:rsidRPr="00372106">
        <w:rPr>
          <w:rFonts w:ascii="Times New Roman" w:eastAsia="Times New Roman" w:hAnsi="Times New Roman" w:cs="Times New Roman"/>
        </w:rPr>
        <w:t>Durante a execução dos serviços, além do contingente necessário, as atividades deverão ser acompanhadas por Engenheiro ou Supervisor e o Técnico de Segurança de Trabalho, todos com os devidos encargos sociais pertinentes. Os trabalhadores deverão</w:t>
      </w:r>
      <w:r w:rsidR="000D3D81" w:rsidRPr="00372106">
        <w:rPr>
          <w:rFonts w:ascii="Times New Roman" w:eastAsia="Times New Roman" w:hAnsi="Times New Roman" w:cs="Times New Roman"/>
        </w:rPr>
        <w:t xml:space="preserve"> </w:t>
      </w:r>
      <w:r w:rsidRPr="00372106">
        <w:rPr>
          <w:rFonts w:ascii="Times New Roman" w:eastAsia="Times New Roman" w:hAnsi="Times New Roman" w:cs="Times New Roman"/>
        </w:rPr>
        <w:t>portar os EPIs e EPCs dentro do prazo de validade, conforme recomendação da Norma Regulamentadora de Segurança no Trabalho.</w:t>
      </w:r>
    </w:p>
    <w:p w14:paraId="1914B298" w14:textId="77777777" w:rsidR="007E7657" w:rsidRPr="00372106" w:rsidRDefault="004731B3" w:rsidP="002E6997">
      <w:pPr>
        <w:spacing w:before="62" w:after="0" w:line="360" w:lineRule="auto"/>
        <w:ind w:right="142" w:hanging="2"/>
        <w:jc w:val="both"/>
        <w:rPr>
          <w:rFonts w:ascii="Times New Roman" w:eastAsia="Times New Roman" w:hAnsi="Times New Roman" w:cs="Times New Roman"/>
        </w:rPr>
      </w:pPr>
      <w:r w:rsidRPr="00372106">
        <w:rPr>
          <w:rFonts w:ascii="Times New Roman" w:eastAsia="Times New Roman" w:hAnsi="Times New Roman" w:cs="Times New Roman"/>
        </w:rPr>
        <w:t>Correrá por conta da Contratada todas as despesas com mão de obra, direta ou indireta para execução, supervisão, planejamento, suprimento, controle de qualidade e todas as demais ações que se façam necessárias à execução das atividades descritas em cada item, inclusive os encargos sociais definidos por lei e por força de acordos/dissídios coletivos do sindicato patronal da categoria profissional e das empresas.</w:t>
      </w:r>
    </w:p>
    <w:p w14:paraId="4129A15A" w14:textId="1D02EB6A" w:rsidR="004B61A0" w:rsidRPr="00372106" w:rsidRDefault="004B61A0" w:rsidP="00C643E0">
      <w:pPr>
        <w:spacing w:before="62" w:after="0" w:line="360" w:lineRule="auto"/>
        <w:ind w:left="284" w:right="142" w:hanging="286"/>
        <w:jc w:val="both"/>
        <w:rPr>
          <w:rFonts w:ascii="Times New Roman" w:eastAsia="Times New Roman" w:hAnsi="Times New Roman" w:cs="Times New Roman"/>
          <w:b/>
          <w:bCs/>
        </w:rPr>
      </w:pPr>
      <w:r w:rsidRPr="00372106">
        <w:rPr>
          <w:rFonts w:ascii="Times New Roman" w:eastAsia="Times New Roman" w:hAnsi="Times New Roman" w:cs="Times New Roman"/>
          <w:b/>
          <w:bCs/>
        </w:rPr>
        <w:t>16.1 DESPESAS INDIRETAS, REMUNERAÇÃO E IMPOSTOS</w:t>
      </w:r>
    </w:p>
    <w:p w14:paraId="73688A33" w14:textId="58C86A3A" w:rsidR="0001588D" w:rsidRPr="00372106" w:rsidRDefault="004731B3" w:rsidP="00AC196B">
      <w:pPr>
        <w:spacing w:before="62" w:line="360" w:lineRule="auto"/>
        <w:ind w:right="142"/>
        <w:jc w:val="both"/>
        <w:rPr>
          <w:rFonts w:ascii="Times New Roman" w:eastAsia="Times New Roman" w:hAnsi="Times New Roman" w:cs="Times New Roman"/>
        </w:rPr>
      </w:pPr>
      <w:r w:rsidRPr="00372106">
        <w:rPr>
          <w:rFonts w:ascii="Times New Roman" w:eastAsia="Times New Roman" w:hAnsi="Times New Roman" w:cs="Times New Roman"/>
        </w:rPr>
        <w:t>No preço ofertado pela CONTRATADA deverão ser considerados os custos indiretos, a remuneração da empresa, bem como os impostos incidentes segundo a legislação tributária federal, estadual e municipal vigentes.</w:t>
      </w:r>
    </w:p>
    <w:p w14:paraId="37F9E2DD" w14:textId="59006F08" w:rsidR="004B61A0" w:rsidRPr="00372106" w:rsidRDefault="004B61A0" w:rsidP="002E6997">
      <w:pPr>
        <w:spacing w:before="62" w:after="0" w:line="360" w:lineRule="auto"/>
        <w:ind w:left="284" w:right="142" w:hanging="284"/>
        <w:jc w:val="both"/>
        <w:rPr>
          <w:rFonts w:ascii="Times New Roman" w:eastAsia="Times New Roman" w:hAnsi="Times New Roman" w:cs="Times New Roman"/>
          <w:b/>
          <w:bCs/>
        </w:rPr>
      </w:pPr>
      <w:r w:rsidRPr="00372106">
        <w:rPr>
          <w:rFonts w:ascii="Times New Roman" w:eastAsia="Times New Roman" w:hAnsi="Times New Roman" w:cs="Times New Roman"/>
          <w:b/>
          <w:bCs/>
        </w:rPr>
        <w:lastRenderedPageBreak/>
        <w:t>16.2 ACONDICIONAMENTO E EMBALAGEM</w:t>
      </w:r>
    </w:p>
    <w:p w14:paraId="72B97DB7" w14:textId="77777777" w:rsidR="007E7657" w:rsidRPr="00372106" w:rsidRDefault="004731B3" w:rsidP="002E6997">
      <w:pPr>
        <w:spacing w:before="62" w:after="0" w:line="360" w:lineRule="auto"/>
        <w:ind w:right="142"/>
        <w:jc w:val="both"/>
        <w:rPr>
          <w:rFonts w:ascii="Times New Roman" w:eastAsia="Times New Roman" w:hAnsi="Times New Roman" w:cs="Times New Roman"/>
        </w:rPr>
      </w:pPr>
      <w:r w:rsidRPr="00372106">
        <w:rPr>
          <w:rFonts w:ascii="Times New Roman" w:eastAsia="Times New Roman" w:hAnsi="Times New Roman" w:cs="Times New Roman"/>
        </w:rPr>
        <w:t>Deverão ser previstos os custos de acondicionamento (abertura e/ou fechamento) de materiais e equipamentos que serão aplicados/devolvidos, bem como a identificação da embalagem.</w:t>
      </w:r>
    </w:p>
    <w:p w14:paraId="6412AFF9" w14:textId="77777777" w:rsidR="002E6997" w:rsidRPr="00372106" w:rsidRDefault="002E6997" w:rsidP="00F92273">
      <w:pPr>
        <w:spacing w:before="62" w:line="240" w:lineRule="auto"/>
        <w:ind w:right="142"/>
        <w:jc w:val="both"/>
        <w:rPr>
          <w:rFonts w:ascii="Times New Roman" w:eastAsia="Times New Roman" w:hAnsi="Times New Roman" w:cs="Times New Roman"/>
        </w:rPr>
      </w:pPr>
    </w:p>
    <w:p w14:paraId="50953A38" w14:textId="63E0A1BA" w:rsidR="004B61A0" w:rsidRPr="00372106" w:rsidRDefault="004B61A0" w:rsidP="002E6997">
      <w:pPr>
        <w:spacing w:before="62" w:after="0" w:line="360" w:lineRule="auto"/>
        <w:ind w:left="284" w:right="142" w:hanging="284"/>
        <w:jc w:val="both"/>
        <w:rPr>
          <w:rFonts w:ascii="Times New Roman" w:eastAsia="Times New Roman" w:hAnsi="Times New Roman" w:cs="Times New Roman"/>
          <w:b/>
          <w:bCs/>
        </w:rPr>
      </w:pPr>
      <w:r w:rsidRPr="00372106">
        <w:rPr>
          <w:rFonts w:ascii="Times New Roman" w:eastAsia="Times New Roman" w:hAnsi="Times New Roman" w:cs="Times New Roman"/>
          <w:b/>
          <w:bCs/>
        </w:rPr>
        <w:t>16.3 AQUISIÇÃO</w:t>
      </w:r>
    </w:p>
    <w:p w14:paraId="1DBCDE0B" w14:textId="77777777" w:rsidR="004731B3" w:rsidRPr="00372106" w:rsidRDefault="004731B3" w:rsidP="002E6997">
      <w:pPr>
        <w:spacing w:before="62" w:after="0" w:line="360" w:lineRule="auto"/>
        <w:ind w:right="142"/>
        <w:jc w:val="both"/>
        <w:rPr>
          <w:rFonts w:ascii="Times New Roman" w:eastAsia="Times New Roman" w:hAnsi="Times New Roman" w:cs="Times New Roman"/>
        </w:rPr>
      </w:pPr>
      <w:r w:rsidRPr="00372106">
        <w:rPr>
          <w:rFonts w:ascii="Times New Roman" w:eastAsia="Times New Roman" w:hAnsi="Times New Roman" w:cs="Times New Roman"/>
        </w:rPr>
        <w:t>Todos os custos de aquisição de equipamentos e materiais que por ventura venham ser necessários, deverão ser incluídos, englobando tanto equipamento/material como o gerenciamento de compra, os custos de impostos incidentes, controle de qualidade, inspeções, transporte do local de fabricação ou aquisição até o almoxarifado da Contratada, sem prejuízo dos demais custos inerentes.</w:t>
      </w:r>
    </w:p>
    <w:p w14:paraId="3F55AC4B" w14:textId="77777777" w:rsidR="004B61A0" w:rsidRPr="00372106" w:rsidRDefault="004B61A0" w:rsidP="00AC196B">
      <w:pPr>
        <w:spacing w:before="62" w:line="360" w:lineRule="auto"/>
        <w:ind w:right="142"/>
        <w:jc w:val="both"/>
        <w:rPr>
          <w:rFonts w:ascii="Times New Roman" w:eastAsia="Times New Roman" w:hAnsi="Times New Roman" w:cs="Times New Roman"/>
        </w:rPr>
      </w:pPr>
    </w:p>
    <w:p w14:paraId="55B6B670" w14:textId="6D556354" w:rsidR="004B61A0" w:rsidRPr="00372106" w:rsidRDefault="004B61A0" w:rsidP="002E6997">
      <w:pPr>
        <w:pStyle w:val="PargrafodaLista"/>
        <w:numPr>
          <w:ilvl w:val="0"/>
          <w:numId w:val="22"/>
        </w:numPr>
        <w:spacing w:before="62" w:after="0" w:line="360" w:lineRule="auto"/>
        <w:ind w:right="142"/>
        <w:jc w:val="both"/>
        <w:rPr>
          <w:rFonts w:ascii="Times New Roman" w:eastAsia="Times New Roman" w:hAnsi="Times New Roman" w:cs="Times New Roman"/>
          <w:b/>
          <w:bCs/>
        </w:rPr>
      </w:pPr>
      <w:r w:rsidRPr="00372106">
        <w:rPr>
          <w:rFonts w:ascii="Times New Roman" w:eastAsia="Times New Roman" w:hAnsi="Times New Roman" w:cs="Times New Roman"/>
          <w:b/>
          <w:bCs/>
        </w:rPr>
        <w:t>DA CONCLUSÃO DOS SERVIÇOS</w:t>
      </w:r>
    </w:p>
    <w:p w14:paraId="7FDA872A" w14:textId="77777777" w:rsidR="004731B3" w:rsidRPr="00372106" w:rsidRDefault="004731B3" w:rsidP="002E6997">
      <w:pPr>
        <w:spacing w:after="0" w:line="360" w:lineRule="auto"/>
        <w:ind w:hanging="2"/>
        <w:jc w:val="both"/>
        <w:rPr>
          <w:rFonts w:ascii="Times New Roman" w:eastAsia="Times New Roman" w:hAnsi="Times New Roman" w:cs="Times New Roman"/>
          <w:highlight w:val="white"/>
        </w:rPr>
      </w:pPr>
      <w:r w:rsidRPr="00372106">
        <w:rPr>
          <w:rFonts w:ascii="Times New Roman" w:eastAsia="Times New Roman" w:hAnsi="Times New Roman" w:cs="Times New Roman"/>
          <w:highlight w:val="white"/>
        </w:rPr>
        <w:t xml:space="preserve">Após o término dos serviços, deverá ser providenciada a limpeza do local, eliminando-se todos os detritos das áreas e de seu entorno. </w:t>
      </w:r>
    </w:p>
    <w:p w14:paraId="7D8045D3" w14:textId="77777777" w:rsidR="004731B3" w:rsidRPr="00372106" w:rsidRDefault="004731B3" w:rsidP="002E6997">
      <w:pPr>
        <w:spacing w:after="0" w:line="360" w:lineRule="auto"/>
        <w:ind w:hanging="2"/>
        <w:jc w:val="both"/>
        <w:rPr>
          <w:rFonts w:ascii="Times New Roman" w:eastAsia="Times New Roman" w:hAnsi="Times New Roman" w:cs="Times New Roman"/>
          <w:highlight w:val="white"/>
        </w:rPr>
      </w:pPr>
      <w:r w:rsidRPr="00372106">
        <w:rPr>
          <w:rFonts w:ascii="Times New Roman" w:eastAsia="Times New Roman" w:hAnsi="Times New Roman" w:cs="Times New Roman"/>
          <w:highlight w:val="white"/>
        </w:rPr>
        <w:t xml:space="preserve">Será de responsabilidade da empresa contratada a retirada de toda sobra de material. Os serviços de limpeza geral deverão ser executados com todo cuidado a fim de não danificar os elementos executados. </w:t>
      </w:r>
    </w:p>
    <w:p w14:paraId="3D039B53" w14:textId="393610F3" w:rsidR="001263A3" w:rsidRPr="00372106" w:rsidRDefault="004731B3" w:rsidP="002E6997">
      <w:pPr>
        <w:spacing w:after="0" w:line="360" w:lineRule="auto"/>
        <w:jc w:val="both"/>
        <w:rPr>
          <w:rFonts w:ascii="Times New Roman" w:eastAsia="Times New Roman" w:hAnsi="Times New Roman" w:cs="Times New Roman"/>
        </w:rPr>
      </w:pPr>
      <w:r w:rsidRPr="00372106">
        <w:rPr>
          <w:rFonts w:ascii="Times New Roman" w:eastAsia="Times New Roman" w:hAnsi="Times New Roman" w:cs="Times New Roman"/>
          <w:highlight w:val="white"/>
        </w:rPr>
        <w:t xml:space="preserve">Ao ser declarado o término dos serviços </w:t>
      </w:r>
      <w:r w:rsidRPr="00372106">
        <w:rPr>
          <w:rFonts w:ascii="Times New Roman" w:eastAsia="Times New Roman" w:hAnsi="Times New Roman" w:cs="Times New Roman"/>
        </w:rPr>
        <w:t xml:space="preserve">em todo o Município </w:t>
      </w:r>
      <w:r w:rsidRPr="00372106">
        <w:rPr>
          <w:rFonts w:ascii="Times New Roman" w:eastAsia="Times New Roman" w:hAnsi="Times New Roman" w:cs="Times New Roman"/>
          <w:highlight w:val="white"/>
        </w:rPr>
        <w:t>pela contratada, será realizada uma rigorosa verificação pela Comissão de Fiscalização</w:t>
      </w:r>
      <w:r w:rsidR="009B0479" w:rsidRPr="00372106">
        <w:rPr>
          <w:rFonts w:ascii="Times New Roman" w:eastAsia="Times New Roman" w:hAnsi="Times New Roman" w:cs="Times New Roman"/>
          <w:highlight w:val="white"/>
        </w:rPr>
        <w:t xml:space="preserve"> </w:t>
      </w:r>
      <w:r w:rsidRPr="00372106">
        <w:rPr>
          <w:rFonts w:ascii="Times New Roman" w:eastAsia="Times New Roman" w:hAnsi="Times New Roman" w:cs="Times New Roman"/>
          <w:highlight w:val="white"/>
        </w:rPr>
        <w:t>quanto ao funcionamento e condições dos diversos elementos que compõe o contrato pactuado, cabendo à Contratada refazer ou recuperar os defeitos ou as imperfeições verificadas</w:t>
      </w:r>
      <w:r w:rsidR="009B0479" w:rsidRPr="00372106">
        <w:rPr>
          <w:rFonts w:ascii="Times New Roman" w:eastAsia="Times New Roman" w:hAnsi="Times New Roman" w:cs="Times New Roman"/>
        </w:rPr>
        <w:t>.</w:t>
      </w:r>
    </w:p>
    <w:sectPr w:rsidR="001263A3" w:rsidRPr="00372106" w:rsidSect="00170AD9">
      <w:headerReference w:type="default" r:id="rId9"/>
      <w:footerReference w:type="default" r:id="rId10"/>
      <w:pgSz w:w="11906" w:h="16838"/>
      <w:pgMar w:top="2269" w:right="1133" w:bottom="1417" w:left="1701" w:header="709" w:footer="708" w:gutter="0"/>
      <w:pgNumType w:start="2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85884" w14:textId="77777777" w:rsidR="0051306C" w:rsidRPr="004A2F00" w:rsidRDefault="0051306C">
      <w:pPr>
        <w:spacing w:line="240" w:lineRule="auto"/>
      </w:pPr>
      <w:r w:rsidRPr="004A2F00">
        <w:separator/>
      </w:r>
    </w:p>
  </w:endnote>
  <w:endnote w:type="continuationSeparator" w:id="0">
    <w:p w14:paraId="0C4C8391" w14:textId="77777777" w:rsidR="0051306C" w:rsidRPr="004A2F00" w:rsidRDefault="0051306C">
      <w:pPr>
        <w:spacing w:line="240" w:lineRule="auto"/>
      </w:pPr>
      <w:r w:rsidRPr="004A2F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Md BT">
    <w:charset w:val="00"/>
    <w:family w:val="swiss"/>
    <w:pitch w:val="variable"/>
    <w:sig w:usb0="800000AF" w:usb1="1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5863" w14:textId="22BCC279" w:rsidR="00F53662" w:rsidRPr="004A2F00" w:rsidRDefault="00F53662">
    <w:pPr>
      <w:pStyle w:val="Rodap"/>
      <w:jc w:val="right"/>
    </w:pPr>
  </w:p>
  <w:p w14:paraId="1336A1AA" w14:textId="77777777" w:rsidR="00F53662" w:rsidRPr="004A2F00" w:rsidRDefault="00F5366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3B43" w14:textId="77777777" w:rsidR="0051306C" w:rsidRPr="004A2F00" w:rsidRDefault="0051306C">
      <w:pPr>
        <w:spacing w:after="0"/>
      </w:pPr>
      <w:bookmarkStart w:id="0" w:name="_Hlk158120272"/>
      <w:bookmarkEnd w:id="0"/>
      <w:r w:rsidRPr="004A2F00">
        <w:separator/>
      </w:r>
    </w:p>
  </w:footnote>
  <w:footnote w:type="continuationSeparator" w:id="0">
    <w:p w14:paraId="5DB800AC" w14:textId="77777777" w:rsidR="0051306C" w:rsidRPr="004A2F00" w:rsidRDefault="0051306C">
      <w:pPr>
        <w:spacing w:after="0"/>
      </w:pPr>
      <w:r w:rsidRPr="004A2F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AEAF1" w14:textId="78A43C73" w:rsidR="00170AD9" w:rsidRPr="00170AD9" w:rsidRDefault="003149CC">
    <w:pPr>
      <w:pStyle w:val="Cabealho"/>
      <w:jc w:val="right"/>
      <w:rPr>
        <w:b/>
        <w:bCs/>
      </w:rPr>
    </w:pPr>
    <w:r>
      <w:rPr>
        <w:noProof/>
      </w:rPr>
      <mc:AlternateContent>
        <mc:Choice Requires="wps">
          <w:drawing>
            <wp:anchor distT="45720" distB="45720" distL="114300" distR="114300" simplePos="0" relativeHeight="251661312" behindDoc="1" locked="0" layoutInCell="1" allowOverlap="1" wp14:anchorId="4FB00D26" wp14:editId="62557334">
              <wp:simplePos x="0" y="0"/>
              <wp:positionH relativeFrom="column">
                <wp:posOffset>4019550</wp:posOffset>
              </wp:positionH>
              <wp:positionV relativeFrom="paragraph">
                <wp:posOffset>-154940</wp:posOffset>
              </wp:positionV>
              <wp:extent cx="2133600" cy="876935"/>
              <wp:effectExtent l="0" t="0" r="19050" b="18415"/>
              <wp:wrapNone/>
              <wp:docPr id="105018373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876935"/>
                      </a:xfrm>
                      <a:prstGeom prst="rect">
                        <a:avLst/>
                      </a:prstGeom>
                      <a:solidFill>
                        <a:srgbClr val="FFFFFF"/>
                      </a:solidFill>
                      <a:ln w="9525">
                        <a:solidFill>
                          <a:srgbClr val="000000"/>
                        </a:solidFill>
                        <a:miter lim="800000"/>
                        <a:headEnd/>
                        <a:tailEnd/>
                      </a:ln>
                    </wps:spPr>
                    <wps:txbx>
                      <w:txbxContent>
                        <w:p w14:paraId="4CF889DF" w14:textId="77777777" w:rsidR="003149CC" w:rsidRPr="0064441B" w:rsidRDefault="003149CC" w:rsidP="003149CC">
                          <w:pPr>
                            <w:spacing w:line="360" w:lineRule="auto"/>
                            <w:rPr>
                              <w:rFonts w:ascii="Arial" w:hAnsi="Arial" w:cs="Arial"/>
                              <w:b/>
                              <w:bCs/>
                              <w:sz w:val="18"/>
                              <w:szCs w:val="18"/>
                            </w:rPr>
                          </w:pPr>
                          <w:r w:rsidRPr="0064441B">
                            <w:rPr>
                              <w:rFonts w:ascii="Arial" w:hAnsi="Arial" w:cs="Arial"/>
                              <w:b/>
                              <w:bCs/>
                              <w:sz w:val="18"/>
                              <w:szCs w:val="18"/>
                            </w:rPr>
                            <w:t>SERVIÇO PÚBLICO MUNICIPAL</w:t>
                          </w:r>
                        </w:p>
                        <w:p w14:paraId="75CE1B75" w14:textId="77777777" w:rsidR="003149CC" w:rsidRPr="00686980" w:rsidRDefault="003149CC" w:rsidP="003149CC">
                          <w:pPr>
                            <w:spacing w:line="360" w:lineRule="auto"/>
                            <w:rPr>
                              <w:rFonts w:ascii="Arial" w:hAnsi="Arial" w:cs="Arial"/>
                              <w:sz w:val="18"/>
                              <w:szCs w:val="18"/>
                            </w:rPr>
                          </w:pPr>
                          <w:r>
                            <w:rPr>
                              <w:rFonts w:ascii="Arial" w:hAnsi="Arial" w:cs="Arial"/>
                              <w:sz w:val="18"/>
                              <w:szCs w:val="18"/>
                            </w:rPr>
                            <w:t>Processo nº 13.044/2025</w:t>
                          </w:r>
                        </w:p>
                        <w:p w14:paraId="7F004379" w14:textId="77777777" w:rsidR="003149CC" w:rsidRDefault="003149CC" w:rsidP="003149CC">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8296F6B" w14:textId="77777777" w:rsidR="003149CC" w:rsidRPr="0064441B" w:rsidRDefault="003149CC" w:rsidP="003149CC">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00D26" id="_x0000_t202" coordsize="21600,21600" o:spt="202" path="m,l,21600r21600,l21600,xe">
              <v:stroke joinstyle="miter"/>
              <v:path gradientshapeok="t" o:connecttype="rect"/>
            </v:shapetype>
            <v:shape id="Caixa de Texto 1" o:spid="_x0000_s1026" type="#_x0000_t202" style="position:absolute;left:0;text-align:left;margin-left:316.5pt;margin-top:-12.2pt;width:168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">
              <v:textbox>
                <w:txbxContent>
                  <w:p w14:paraId="4CF889DF" w14:textId="77777777" w:rsidR="003149CC" w:rsidRPr="0064441B" w:rsidRDefault="003149CC" w:rsidP="003149CC">
                    <w:pPr>
                      <w:spacing w:line="360" w:lineRule="auto"/>
                      <w:rPr>
                        <w:rFonts w:ascii="Arial" w:hAnsi="Arial" w:cs="Arial"/>
                        <w:b/>
                        <w:bCs/>
                        <w:sz w:val="18"/>
                        <w:szCs w:val="18"/>
                      </w:rPr>
                    </w:pPr>
                    <w:r w:rsidRPr="0064441B">
                      <w:rPr>
                        <w:rFonts w:ascii="Arial" w:hAnsi="Arial" w:cs="Arial"/>
                        <w:b/>
                        <w:bCs/>
                        <w:sz w:val="18"/>
                        <w:szCs w:val="18"/>
                      </w:rPr>
                      <w:t>SERVIÇO PÚBLICO MUNICIPAL</w:t>
                    </w:r>
                  </w:p>
                  <w:p w14:paraId="75CE1B75" w14:textId="77777777" w:rsidR="003149CC" w:rsidRPr="00686980" w:rsidRDefault="003149CC" w:rsidP="003149CC">
                    <w:pPr>
                      <w:spacing w:line="360" w:lineRule="auto"/>
                      <w:rPr>
                        <w:rFonts w:ascii="Arial" w:hAnsi="Arial" w:cs="Arial"/>
                        <w:sz w:val="18"/>
                        <w:szCs w:val="18"/>
                      </w:rPr>
                    </w:pPr>
                    <w:r>
                      <w:rPr>
                        <w:rFonts w:ascii="Arial" w:hAnsi="Arial" w:cs="Arial"/>
                        <w:sz w:val="18"/>
                        <w:szCs w:val="18"/>
                      </w:rPr>
                      <w:t>Processo nº 13.044/2025</w:t>
                    </w:r>
                  </w:p>
                  <w:p w14:paraId="7F004379" w14:textId="77777777" w:rsidR="003149CC" w:rsidRDefault="003149CC" w:rsidP="003149CC">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8296F6B" w14:textId="77777777" w:rsidR="003149CC" w:rsidRPr="0064441B" w:rsidRDefault="003149CC" w:rsidP="003149CC">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sdt>
      <w:sdtPr>
        <w:rPr>
          <w:b/>
          <w:bCs/>
        </w:rPr>
        <w:id w:val="1806351228"/>
        <w:docPartObj>
          <w:docPartGallery w:val="Page Numbers (Top of Page)"/>
          <w:docPartUnique/>
        </w:docPartObj>
      </w:sdtPr>
      <w:sdtEndPr/>
      <w:sdtContent>
        <w:r w:rsidR="00170AD9">
          <w:rPr>
            <w:noProof/>
            <w:sz w:val="20"/>
          </w:rPr>
          <w:drawing>
            <wp:anchor distT="0" distB="0" distL="114300" distR="114300" simplePos="0" relativeHeight="251659264" behindDoc="0" locked="0" layoutInCell="1" allowOverlap="1" wp14:anchorId="77CBEBBC" wp14:editId="459516F6">
              <wp:simplePos x="0" y="0"/>
              <wp:positionH relativeFrom="column">
                <wp:posOffset>-657225</wp:posOffset>
              </wp:positionH>
              <wp:positionV relativeFrom="paragraph">
                <wp:posOffset>-125095</wp:posOffset>
              </wp:positionV>
              <wp:extent cx="3819525"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p>
  <w:p w14:paraId="4D304BA2" w14:textId="46EF1185" w:rsidR="00F53662" w:rsidRPr="004A2F00" w:rsidRDefault="00F53662">
    <w:pPr>
      <w:pStyle w:val="Cabealh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2D5"/>
    <w:multiLevelType w:val="hybridMultilevel"/>
    <w:tmpl w:val="07745BFC"/>
    <w:lvl w:ilvl="0" w:tplc="6954242C">
      <w:start w:val="1"/>
      <w:numFmt w:val="lowerLetter"/>
      <w:lvlText w:val="%1."/>
      <w:lvlJc w:val="left"/>
      <w:pPr>
        <w:ind w:left="718" w:hanging="360"/>
      </w:pPr>
      <w:rPr>
        <w:b/>
      </w:r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1" w15:restartNumberingAfterBreak="0">
    <w:nsid w:val="0A242DC7"/>
    <w:multiLevelType w:val="multilevel"/>
    <w:tmpl w:val="36CA4DA8"/>
    <w:lvl w:ilvl="0">
      <w:start w:val="1"/>
      <w:numFmt w:val="decimal"/>
      <w:lvlText w:val="%1."/>
      <w:lvlJc w:val="left"/>
      <w:pPr>
        <w:ind w:left="720" w:hanging="360"/>
      </w:pPr>
      <w:rPr>
        <w:rFonts w:hint="default"/>
        <w:sz w:val="1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B591677"/>
    <w:multiLevelType w:val="hybridMultilevel"/>
    <w:tmpl w:val="50B0D49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2D063E"/>
    <w:multiLevelType w:val="multilevel"/>
    <w:tmpl w:val="3D32F02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0FE8733E"/>
    <w:multiLevelType w:val="hybridMultilevel"/>
    <w:tmpl w:val="EF2AA888"/>
    <w:lvl w:ilvl="0" w:tplc="04160005">
      <w:start w:val="1"/>
      <w:numFmt w:val="bullet"/>
      <w:lvlText w:val=""/>
      <w:lvlJc w:val="left"/>
      <w:pPr>
        <w:ind w:left="720" w:hanging="360"/>
      </w:pPr>
      <w:rPr>
        <w:rFonts w:ascii="Wingdings" w:hAnsi="Wingdings" w:hint="default"/>
      </w:rPr>
    </w:lvl>
    <w:lvl w:ilvl="1" w:tplc="04160005">
      <w:start w:val="1"/>
      <w:numFmt w:val="bullet"/>
      <w:lvlText w:val=""/>
      <w:lvlJc w:val="left"/>
      <w:pPr>
        <w:ind w:left="1418" w:hanging="360"/>
      </w:pPr>
      <w:rPr>
        <w:rFonts w:ascii="Wingdings" w:hAnsi="Wingdings" w:hint="default"/>
      </w:rPr>
    </w:lvl>
    <w:lvl w:ilvl="2" w:tplc="3432F098">
      <w:start w:val="1"/>
      <w:numFmt w:val="lowerLetter"/>
      <w:lvlText w:val="%3)"/>
      <w:lvlJc w:val="left"/>
      <w:pPr>
        <w:ind w:left="2340" w:hanging="360"/>
      </w:pPr>
      <w:rPr>
        <w:rFonts w:hint="default"/>
      </w:rPr>
    </w:lvl>
    <w:lvl w:ilvl="3" w:tplc="9610826C">
      <w:start w:val="19"/>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041647"/>
    <w:multiLevelType w:val="hybridMultilevel"/>
    <w:tmpl w:val="4A1C63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41E6C84"/>
    <w:multiLevelType w:val="hybridMultilevel"/>
    <w:tmpl w:val="9B42D738"/>
    <w:lvl w:ilvl="0" w:tplc="110A2D2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1F23F4"/>
    <w:multiLevelType w:val="multilevel"/>
    <w:tmpl w:val="36CA4DA8"/>
    <w:lvl w:ilvl="0">
      <w:start w:val="1"/>
      <w:numFmt w:val="decimal"/>
      <w:lvlText w:val="%1."/>
      <w:lvlJc w:val="left"/>
      <w:pPr>
        <w:ind w:left="720" w:hanging="360"/>
      </w:pPr>
      <w:rPr>
        <w:rFonts w:hint="default"/>
        <w:sz w:val="1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BA253FB"/>
    <w:multiLevelType w:val="multilevel"/>
    <w:tmpl w:val="742665E4"/>
    <w:lvl w:ilvl="0">
      <w:start w:val="1"/>
      <w:numFmt w:val="decimal"/>
      <w:lvlText w:val="%1."/>
      <w:lvlJc w:val="left"/>
      <w:pPr>
        <w:ind w:left="765" w:hanging="405"/>
      </w:pPr>
    </w:lvl>
    <w:lvl w:ilvl="1">
      <w:start w:val="1"/>
      <w:numFmt w:val="decimal"/>
      <w:lvlText w:val="%1.%2"/>
      <w:lvlJc w:val="left"/>
      <w:pPr>
        <w:ind w:left="1211" w:hanging="360"/>
      </w:pPr>
      <w:rPr>
        <w:b/>
        <w:sz w:val="24"/>
      </w:rPr>
    </w:lvl>
    <w:lvl w:ilvl="2">
      <w:start w:val="1"/>
      <w:numFmt w:val="decimal"/>
      <w:lvlText w:val="%1.%2.%3"/>
      <w:lvlJc w:val="left"/>
      <w:pPr>
        <w:ind w:left="1890" w:hanging="720"/>
      </w:pPr>
      <w:rPr>
        <w:b/>
        <w:sz w:val="24"/>
        <w:szCs w:val="24"/>
      </w:rPr>
    </w:lvl>
    <w:lvl w:ilvl="3">
      <w:start w:val="1"/>
      <w:numFmt w:val="decimal"/>
      <w:lvlText w:val="%1.%2.%3.%4"/>
      <w:lvlJc w:val="left"/>
      <w:pPr>
        <w:ind w:left="2655" w:hanging="1080"/>
      </w:pPr>
    </w:lvl>
    <w:lvl w:ilvl="4">
      <w:start w:val="1"/>
      <w:numFmt w:val="decimal"/>
      <w:lvlText w:val="%1.%2.%3.%4.%5"/>
      <w:lvlJc w:val="left"/>
      <w:pPr>
        <w:ind w:left="3060" w:hanging="1080"/>
      </w:pPr>
    </w:lvl>
    <w:lvl w:ilvl="5">
      <w:start w:val="1"/>
      <w:numFmt w:val="decimal"/>
      <w:lvlText w:val="%1.%2.%3.%4.%5.%6"/>
      <w:lvlJc w:val="left"/>
      <w:pPr>
        <w:ind w:left="3825" w:hanging="1440"/>
      </w:pPr>
    </w:lvl>
    <w:lvl w:ilvl="6">
      <w:start w:val="1"/>
      <w:numFmt w:val="decimal"/>
      <w:lvlText w:val="%1.%2.%3.%4.%5.%6.%7"/>
      <w:lvlJc w:val="left"/>
      <w:pPr>
        <w:ind w:left="4230" w:hanging="1440"/>
      </w:pPr>
    </w:lvl>
    <w:lvl w:ilvl="7">
      <w:start w:val="1"/>
      <w:numFmt w:val="decimal"/>
      <w:lvlText w:val="%1.%2.%3.%4.%5.%6.%7.%8"/>
      <w:lvlJc w:val="left"/>
      <w:pPr>
        <w:ind w:left="4995" w:hanging="1800"/>
      </w:pPr>
    </w:lvl>
    <w:lvl w:ilvl="8">
      <w:start w:val="1"/>
      <w:numFmt w:val="decimal"/>
      <w:lvlText w:val="%1.%2.%3.%4.%5.%6.%7.%8.%9"/>
      <w:lvlJc w:val="left"/>
      <w:pPr>
        <w:ind w:left="5400" w:hanging="1800"/>
      </w:pPr>
    </w:lvl>
  </w:abstractNum>
  <w:abstractNum w:abstractNumId="9" w15:restartNumberingAfterBreak="0">
    <w:nsid w:val="1BDB50BC"/>
    <w:multiLevelType w:val="hybridMultilevel"/>
    <w:tmpl w:val="37A4E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CFA529F"/>
    <w:multiLevelType w:val="hybridMultilevel"/>
    <w:tmpl w:val="E16215B8"/>
    <w:lvl w:ilvl="0" w:tplc="B5DEBC62">
      <w:start w:val="1"/>
      <w:numFmt w:val="lowerLetter"/>
      <w:lvlText w:val="%1)"/>
      <w:lvlJc w:val="left"/>
      <w:pPr>
        <w:ind w:left="718" w:hanging="360"/>
      </w:pPr>
      <w:rPr>
        <w:b w:val="0"/>
        <w:bCs/>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1" w15:restartNumberingAfterBreak="0">
    <w:nsid w:val="1D032385"/>
    <w:multiLevelType w:val="multilevel"/>
    <w:tmpl w:val="3D32F02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D34019E"/>
    <w:multiLevelType w:val="multilevel"/>
    <w:tmpl w:val="78A6D2D8"/>
    <w:lvl w:ilvl="0">
      <w:start w:val="5"/>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20B467B"/>
    <w:multiLevelType w:val="hybridMultilevel"/>
    <w:tmpl w:val="0A665FA6"/>
    <w:lvl w:ilvl="0" w:tplc="04160005">
      <w:start w:val="1"/>
      <w:numFmt w:val="bullet"/>
      <w:lvlText w:val=""/>
      <w:lvlJc w:val="left"/>
      <w:pPr>
        <w:ind w:left="1418" w:hanging="360"/>
      </w:pPr>
      <w:rPr>
        <w:rFonts w:ascii="Wingdings" w:hAnsi="Wingdings" w:hint="default"/>
      </w:rPr>
    </w:lvl>
    <w:lvl w:ilvl="1" w:tplc="04160019" w:tentative="1">
      <w:start w:val="1"/>
      <w:numFmt w:val="lowerLetter"/>
      <w:lvlText w:val="%2."/>
      <w:lvlJc w:val="left"/>
      <w:pPr>
        <w:ind w:left="2138" w:hanging="360"/>
      </w:pPr>
    </w:lvl>
    <w:lvl w:ilvl="2" w:tplc="0416001B" w:tentative="1">
      <w:start w:val="1"/>
      <w:numFmt w:val="lowerRoman"/>
      <w:lvlText w:val="%3."/>
      <w:lvlJc w:val="right"/>
      <w:pPr>
        <w:ind w:left="2858" w:hanging="180"/>
      </w:pPr>
    </w:lvl>
    <w:lvl w:ilvl="3" w:tplc="0416000F" w:tentative="1">
      <w:start w:val="1"/>
      <w:numFmt w:val="decimal"/>
      <w:lvlText w:val="%4."/>
      <w:lvlJc w:val="left"/>
      <w:pPr>
        <w:ind w:left="3578" w:hanging="360"/>
      </w:pPr>
    </w:lvl>
    <w:lvl w:ilvl="4" w:tplc="04160019" w:tentative="1">
      <w:start w:val="1"/>
      <w:numFmt w:val="lowerLetter"/>
      <w:lvlText w:val="%5."/>
      <w:lvlJc w:val="left"/>
      <w:pPr>
        <w:ind w:left="4298" w:hanging="360"/>
      </w:pPr>
    </w:lvl>
    <w:lvl w:ilvl="5" w:tplc="0416001B" w:tentative="1">
      <w:start w:val="1"/>
      <w:numFmt w:val="lowerRoman"/>
      <w:lvlText w:val="%6."/>
      <w:lvlJc w:val="right"/>
      <w:pPr>
        <w:ind w:left="5018" w:hanging="180"/>
      </w:pPr>
    </w:lvl>
    <w:lvl w:ilvl="6" w:tplc="0416000F" w:tentative="1">
      <w:start w:val="1"/>
      <w:numFmt w:val="decimal"/>
      <w:lvlText w:val="%7."/>
      <w:lvlJc w:val="left"/>
      <w:pPr>
        <w:ind w:left="5738" w:hanging="360"/>
      </w:pPr>
    </w:lvl>
    <w:lvl w:ilvl="7" w:tplc="04160019" w:tentative="1">
      <w:start w:val="1"/>
      <w:numFmt w:val="lowerLetter"/>
      <w:lvlText w:val="%8."/>
      <w:lvlJc w:val="left"/>
      <w:pPr>
        <w:ind w:left="6458" w:hanging="360"/>
      </w:pPr>
    </w:lvl>
    <w:lvl w:ilvl="8" w:tplc="0416001B" w:tentative="1">
      <w:start w:val="1"/>
      <w:numFmt w:val="lowerRoman"/>
      <w:lvlText w:val="%9."/>
      <w:lvlJc w:val="right"/>
      <w:pPr>
        <w:ind w:left="7178" w:hanging="180"/>
      </w:pPr>
    </w:lvl>
  </w:abstractNum>
  <w:abstractNum w:abstractNumId="14" w15:restartNumberingAfterBreak="0">
    <w:nsid w:val="25D75363"/>
    <w:multiLevelType w:val="hybridMultilevel"/>
    <w:tmpl w:val="32C4E7D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5" w15:restartNumberingAfterBreak="0">
    <w:nsid w:val="25F151AF"/>
    <w:multiLevelType w:val="hybridMultilevel"/>
    <w:tmpl w:val="99863CA2"/>
    <w:lvl w:ilvl="0" w:tplc="9C1E9D6C">
      <w:start w:val="1"/>
      <w:numFmt w:val="decimal"/>
      <w:lvlText w:val="%1"/>
      <w:lvlJc w:val="left"/>
      <w:pPr>
        <w:ind w:left="360" w:hanging="360"/>
      </w:pPr>
      <w:rPr>
        <w:rFonts w:hint="default"/>
        <w:b w:val="0"/>
        <w:bCs/>
        <w:u w:val="none"/>
      </w:rPr>
    </w:lvl>
    <w:lvl w:ilvl="1" w:tplc="04160017">
      <w:start w:val="1"/>
      <w:numFmt w:val="lowerLetter"/>
      <w:lvlText w:val="%2)"/>
      <w:lvlJc w:val="left"/>
      <w:pPr>
        <w:ind w:left="1440" w:hanging="360"/>
      </w:pPr>
    </w:lvl>
    <w:lvl w:ilvl="2" w:tplc="F0DA7528">
      <w:start w:val="1"/>
      <w:numFmt w:val="lowerLetter"/>
      <w:lvlText w:val="%3-"/>
      <w:lvlJc w:val="left"/>
      <w:pPr>
        <w:ind w:left="2340" w:hanging="360"/>
      </w:pPr>
      <w:rPr>
        <w:rFonts w:hint="default"/>
      </w:rPr>
    </w:lvl>
    <w:lvl w:ilvl="3" w:tplc="2F843B40">
      <w:start w:val="1"/>
      <w:numFmt w:val="lowerLetter"/>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CA1A78"/>
    <w:multiLevelType w:val="multilevel"/>
    <w:tmpl w:val="53542532"/>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B215223"/>
    <w:multiLevelType w:val="multilevel"/>
    <w:tmpl w:val="C368F4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B92317E"/>
    <w:multiLevelType w:val="hybridMultilevel"/>
    <w:tmpl w:val="DF72B420"/>
    <w:lvl w:ilvl="0" w:tplc="04160017">
      <w:start w:val="1"/>
      <w:numFmt w:val="lowerLetter"/>
      <w:lvlText w:val="%1)"/>
      <w:lvlJc w:val="left"/>
      <w:pPr>
        <w:ind w:left="1418" w:hanging="360"/>
      </w:pPr>
    </w:lvl>
    <w:lvl w:ilvl="1" w:tplc="04160019" w:tentative="1">
      <w:start w:val="1"/>
      <w:numFmt w:val="lowerLetter"/>
      <w:lvlText w:val="%2."/>
      <w:lvlJc w:val="left"/>
      <w:pPr>
        <w:ind w:left="2138" w:hanging="360"/>
      </w:pPr>
    </w:lvl>
    <w:lvl w:ilvl="2" w:tplc="0416001B" w:tentative="1">
      <w:start w:val="1"/>
      <w:numFmt w:val="lowerRoman"/>
      <w:lvlText w:val="%3."/>
      <w:lvlJc w:val="right"/>
      <w:pPr>
        <w:ind w:left="2858" w:hanging="180"/>
      </w:pPr>
    </w:lvl>
    <w:lvl w:ilvl="3" w:tplc="0416000F" w:tentative="1">
      <w:start w:val="1"/>
      <w:numFmt w:val="decimal"/>
      <w:lvlText w:val="%4."/>
      <w:lvlJc w:val="left"/>
      <w:pPr>
        <w:ind w:left="3578" w:hanging="360"/>
      </w:pPr>
    </w:lvl>
    <w:lvl w:ilvl="4" w:tplc="04160019" w:tentative="1">
      <w:start w:val="1"/>
      <w:numFmt w:val="lowerLetter"/>
      <w:lvlText w:val="%5."/>
      <w:lvlJc w:val="left"/>
      <w:pPr>
        <w:ind w:left="4298" w:hanging="360"/>
      </w:pPr>
    </w:lvl>
    <w:lvl w:ilvl="5" w:tplc="0416001B" w:tentative="1">
      <w:start w:val="1"/>
      <w:numFmt w:val="lowerRoman"/>
      <w:lvlText w:val="%6."/>
      <w:lvlJc w:val="right"/>
      <w:pPr>
        <w:ind w:left="5018" w:hanging="180"/>
      </w:pPr>
    </w:lvl>
    <w:lvl w:ilvl="6" w:tplc="0416000F" w:tentative="1">
      <w:start w:val="1"/>
      <w:numFmt w:val="decimal"/>
      <w:lvlText w:val="%7."/>
      <w:lvlJc w:val="left"/>
      <w:pPr>
        <w:ind w:left="5738" w:hanging="360"/>
      </w:pPr>
    </w:lvl>
    <w:lvl w:ilvl="7" w:tplc="04160019" w:tentative="1">
      <w:start w:val="1"/>
      <w:numFmt w:val="lowerLetter"/>
      <w:lvlText w:val="%8."/>
      <w:lvlJc w:val="left"/>
      <w:pPr>
        <w:ind w:left="6458" w:hanging="360"/>
      </w:pPr>
    </w:lvl>
    <w:lvl w:ilvl="8" w:tplc="0416001B" w:tentative="1">
      <w:start w:val="1"/>
      <w:numFmt w:val="lowerRoman"/>
      <w:lvlText w:val="%9."/>
      <w:lvlJc w:val="right"/>
      <w:pPr>
        <w:ind w:left="7178" w:hanging="180"/>
      </w:pPr>
    </w:lvl>
  </w:abstractNum>
  <w:abstractNum w:abstractNumId="19" w15:restartNumberingAfterBreak="0">
    <w:nsid w:val="30C826A4"/>
    <w:multiLevelType w:val="hybridMultilevel"/>
    <w:tmpl w:val="45E03810"/>
    <w:lvl w:ilvl="0" w:tplc="161A264A">
      <w:start w:val="1"/>
      <w:numFmt w:val="lowerLetter"/>
      <w:lvlText w:val="%1)"/>
      <w:lvlJc w:val="left"/>
      <w:pPr>
        <w:ind w:left="1429" w:hanging="360"/>
      </w:pPr>
      <w:rPr>
        <w:rFonts w:ascii="Times New Roman" w:eastAsia="DejaVu Sans" w:hAnsi="Times New Roman" w:cs="Times New Roman"/>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32C60D4E"/>
    <w:multiLevelType w:val="hybridMultilevel"/>
    <w:tmpl w:val="0E8EB09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7E745B8"/>
    <w:multiLevelType w:val="hybridMultilevel"/>
    <w:tmpl w:val="F3D4A4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8624272"/>
    <w:multiLevelType w:val="hybridMultilevel"/>
    <w:tmpl w:val="0C64CBAA"/>
    <w:lvl w:ilvl="0" w:tplc="F85A2C3A">
      <w:start w:val="1"/>
      <w:numFmt w:val="upperRoman"/>
      <w:lvlText w:val="%1."/>
      <w:lvlJc w:val="left"/>
      <w:pPr>
        <w:ind w:left="718" w:hanging="72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3" w15:restartNumberingAfterBreak="0">
    <w:nsid w:val="390A6C14"/>
    <w:multiLevelType w:val="multilevel"/>
    <w:tmpl w:val="3130510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9C85FB9"/>
    <w:multiLevelType w:val="hybridMultilevel"/>
    <w:tmpl w:val="0658A12C"/>
    <w:lvl w:ilvl="0" w:tplc="960A681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F7067E9"/>
    <w:multiLevelType w:val="hybridMultilevel"/>
    <w:tmpl w:val="C282A018"/>
    <w:lvl w:ilvl="0" w:tplc="4D1C926C">
      <w:start w:val="1"/>
      <w:numFmt w:val="lowerLetter"/>
      <w:lvlText w:val="%1)"/>
      <w:lvlJc w:val="left"/>
      <w:pPr>
        <w:ind w:left="720" w:hanging="360"/>
      </w:pPr>
      <w:rPr>
        <w:rFonts w:ascii="Arial" w:eastAsia="Arial" w:hAnsi="Arial" w:cs="Arial"/>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34F75ED"/>
    <w:multiLevelType w:val="hybridMultilevel"/>
    <w:tmpl w:val="2B1C2D86"/>
    <w:lvl w:ilvl="0" w:tplc="EE84DA5A">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442F7C"/>
    <w:multiLevelType w:val="multilevel"/>
    <w:tmpl w:val="C0307CFC"/>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791336"/>
    <w:multiLevelType w:val="hybridMultilevel"/>
    <w:tmpl w:val="4FC6F6E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8D60811"/>
    <w:multiLevelType w:val="multilevel"/>
    <w:tmpl w:val="36CA4DA8"/>
    <w:lvl w:ilvl="0">
      <w:start w:val="1"/>
      <w:numFmt w:val="decimal"/>
      <w:lvlText w:val="%1."/>
      <w:lvlJc w:val="left"/>
      <w:pPr>
        <w:ind w:left="720" w:hanging="360"/>
      </w:pPr>
      <w:rPr>
        <w:rFonts w:hint="default"/>
        <w:sz w:val="1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EC4BA3"/>
    <w:multiLevelType w:val="hybridMultilevel"/>
    <w:tmpl w:val="B1AA69BE"/>
    <w:lvl w:ilvl="0" w:tplc="F4B6A15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88730B"/>
    <w:multiLevelType w:val="hybridMultilevel"/>
    <w:tmpl w:val="70946BF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A0C3CA9"/>
    <w:multiLevelType w:val="multilevel"/>
    <w:tmpl w:val="0D70D598"/>
    <w:lvl w:ilvl="0">
      <w:start w:val="1"/>
      <w:numFmt w:val="decimal"/>
      <w:pStyle w:val="Achievements"/>
      <w:lvlText w:val="%1."/>
      <w:lvlJc w:val="left"/>
      <w:pPr>
        <w:ind w:left="360" w:hanging="360"/>
      </w:pPr>
      <w:rPr>
        <w:rFonts w:ascii="Arial" w:hAnsi="Arial" w:cs="Arial" w:hint="default"/>
        <w:b/>
        <w:sz w:val="20"/>
        <w:szCs w:val="20"/>
      </w:r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8A0231"/>
    <w:multiLevelType w:val="hybridMultilevel"/>
    <w:tmpl w:val="0F4C3AEA"/>
    <w:lvl w:ilvl="0" w:tplc="04160001">
      <w:start w:val="1"/>
      <w:numFmt w:val="bullet"/>
      <w:lvlText w:val=""/>
      <w:lvlJc w:val="left"/>
      <w:pPr>
        <w:tabs>
          <w:tab w:val="num" w:pos="1232"/>
        </w:tabs>
        <w:ind w:left="1232" w:hanging="360"/>
      </w:pPr>
      <w:rPr>
        <w:rFonts w:ascii="Symbol" w:hAnsi="Symbol" w:hint="default"/>
      </w:rPr>
    </w:lvl>
    <w:lvl w:ilvl="1" w:tplc="39BC3292">
      <w:start w:val="1"/>
      <w:numFmt w:val="lowerLetter"/>
      <w:lvlText w:val="%2)"/>
      <w:lvlJc w:val="left"/>
      <w:pPr>
        <w:tabs>
          <w:tab w:val="num" w:pos="1070"/>
        </w:tabs>
        <w:ind w:left="1070" w:hanging="360"/>
      </w:pPr>
      <w:rPr>
        <w:rFonts w:hint="default"/>
      </w:rPr>
    </w:lvl>
    <w:lvl w:ilvl="2" w:tplc="04160005" w:tentative="1">
      <w:start w:val="1"/>
      <w:numFmt w:val="bullet"/>
      <w:lvlText w:val=""/>
      <w:lvlJc w:val="left"/>
      <w:pPr>
        <w:tabs>
          <w:tab w:val="num" w:pos="2672"/>
        </w:tabs>
        <w:ind w:left="2672" w:hanging="360"/>
      </w:pPr>
      <w:rPr>
        <w:rFonts w:ascii="Wingdings" w:hAnsi="Wingdings" w:hint="default"/>
      </w:rPr>
    </w:lvl>
    <w:lvl w:ilvl="3" w:tplc="04160001" w:tentative="1">
      <w:start w:val="1"/>
      <w:numFmt w:val="bullet"/>
      <w:lvlText w:val=""/>
      <w:lvlJc w:val="left"/>
      <w:pPr>
        <w:tabs>
          <w:tab w:val="num" w:pos="3392"/>
        </w:tabs>
        <w:ind w:left="3392" w:hanging="360"/>
      </w:pPr>
      <w:rPr>
        <w:rFonts w:ascii="Symbol" w:hAnsi="Symbol" w:hint="default"/>
      </w:rPr>
    </w:lvl>
    <w:lvl w:ilvl="4" w:tplc="04160003" w:tentative="1">
      <w:start w:val="1"/>
      <w:numFmt w:val="bullet"/>
      <w:lvlText w:val="o"/>
      <w:lvlJc w:val="left"/>
      <w:pPr>
        <w:tabs>
          <w:tab w:val="num" w:pos="4112"/>
        </w:tabs>
        <w:ind w:left="4112" w:hanging="360"/>
      </w:pPr>
      <w:rPr>
        <w:rFonts w:ascii="Courier New" w:hAnsi="Courier New" w:cs="Courier New" w:hint="default"/>
      </w:rPr>
    </w:lvl>
    <w:lvl w:ilvl="5" w:tplc="04160005" w:tentative="1">
      <w:start w:val="1"/>
      <w:numFmt w:val="bullet"/>
      <w:lvlText w:val=""/>
      <w:lvlJc w:val="left"/>
      <w:pPr>
        <w:tabs>
          <w:tab w:val="num" w:pos="4832"/>
        </w:tabs>
        <w:ind w:left="4832" w:hanging="360"/>
      </w:pPr>
      <w:rPr>
        <w:rFonts w:ascii="Wingdings" w:hAnsi="Wingdings" w:hint="default"/>
      </w:rPr>
    </w:lvl>
    <w:lvl w:ilvl="6" w:tplc="04160001" w:tentative="1">
      <w:start w:val="1"/>
      <w:numFmt w:val="bullet"/>
      <w:lvlText w:val=""/>
      <w:lvlJc w:val="left"/>
      <w:pPr>
        <w:tabs>
          <w:tab w:val="num" w:pos="5552"/>
        </w:tabs>
        <w:ind w:left="5552" w:hanging="360"/>
      </w:pPr>
      <w:rPr>
        <w:rFonts w:ascii="Symbol" w:hAnsi="Symbol" w:hint="default"/>
      </w:rPr>
    </w:lvl>
    <w:lvl w:ilvl="7" w:tplc="04160003" w:tentative="1">
      <w:start w:val="1"/>
      <w:numFmt w:val="bullet"/>
      <w:lvlText w:val="o"/>
      <w:lvlJc w:val="left"/>
      <w:pPr>
        <w:tabs>
          <w:tab w:val="num" w:pos="6272"/>
        </w:tabs>
        <w:ind w:left="6272" w:hanging="360"/>
      </w:pPr>
      <w:rPr>
        <w:rFonts w:ascii="Courier New" w:hAnsi="Courier New" w:cs="Courier New" w:hint="default"/>
      </w:rPr>
    </w:lvl>
    <w:lvl w:ilvl="8" w:tplc="04160005" w:tentative="1">
      <w:start w:val="1"/>
      <w:numFmt w:val="bullet"/>
      <w:lvlText w:val=""/>
      <w:lvlJc w:val="left"/>
      <w:pPr>
        <w:tabs>
          <w:tab w:val="num" w:pos="6992"/>
        </w:tabs>
        <w:ind w:left="6992" w:hanging="360"/>
      </w:pPr>
      <w:rPr>
        <w:rFonts w:ascii="Wingdings" w:hAnsi="Wingdings" w:hint="default"/>
      </w:rPr>
    </w:lvl>
  </w:abstractNum>
  <w:abstractNum w:abstractNumId="34" w15:restartNumberingAfterBreak="0">
    <w:nsid w:val="5E2915CB"/>
    <w:multiLevelType w:val="multilevel"/>
    <w:tmpl w:val="799A9B32"/>
    <w:lvl w:ilvl="0">
      <w:start w:val="5"/>
      <w:numFmt w:val="decimal"/>
      <w:lvlText w:val="%1."/>
      <w:lvlJc w:val="left"/>
      <w:pPr>
        <w:ind w:left="390" w:hanging="390"/>
      </w:pPr>
      <w:rPr>
        <w:rFonts w:eastAsia="Arial Nova" w:hint="default"/>
        <w:color w:val="000000" w:themeColor="text1"/>
      </w:rPr>
    </w:lvl>
    <w:lvl w:ilvl="1">
      <w:start w:val="1"/>
      <w:numFmt w:val="decimal"/>
      <w:lvlText w:val="%1.%2."/>
      <w:lvlJc w:val="left"/>
      <w:pPr>
        <w:ind w:left="1429" w:hanging="720"/>
      </w:pPr>
      <w:rPr>
        <w:rFonts w:eastAsia="Arial Nova" w:hint="default"/>
        <w:color w:val="000000" w:themeColor="text1"/>
      </w:rPr>
    </w:lvl>
    <w:lvl w:ilvl="2">
      <w:start w:val="1"/>
      <w:numFmt w:val="decimal"/>
      <w:lvlText w:val="%1.%2.%3."/>
      <w:lvlJc w:val="left"/>
      <w:pPr>
        <w:ind w:left="2138" w:hanging="720"/>
      </w:pPr>
      <w:rPr>
        <w:rFonts w:eastAsia="Arial Nova" w:hint="default"/>
        <w:color w:val="000000" w:themeColor="text1"/>
      </w:rPr>
    </w:lvl>
    <w:lvl w:ilvl="3">
      <w:start w:val="1"/>
      <w:numFmt w:val="decimal"/>
      <w:lvlText w:val="%1.%2.%3.%4."/>
      <w:lvlJc w:val="left"/>
      <w:pPr>
        <w:ind w:left="3207" w:hanging="1080"/>
      </w:pPr>
      <w:rPr>
        <w:rFonts w:eastAsia="Arial Nova" w:hint="default"/>
        <w:color w:val="000000" w:themeColor="text1"/>
      </w:rPr>
    </w:lvl>
    <w:lvl w:ilvl="4">
      <w:start w:val="1"/>
      <w:numFmt w:val="decimal"/>
      <w:lvlText w:val="%1.%2.%3.%4.%5."/>
      <w:lvlJc w:val="left"/>
      <w:pPr>
        <w:ind w:left="3916" w:hanging="1080"/>
      </w:pPr>
      <w:rPr>
        <w:rFonts w:eastAsia="Arial Nova" w:hint="default"/>
        <w:color w:val="000000" w:themeColor="text1"/>
      </w:rPr>
    </w:lvl>
    <w:lvl w:ilvl="5">
      <w:start w:val="1"/>
      <w:numFmt w:val="decimal"/>
      <w:lvlText w:val="%1.%2.%3.%4.%5.%6."/>
      <w:lvlJc w:val="left"/>
      <w:pPr>
        <w:ind w:left="4985" w:hanging="1440"/>
      </w:pPr>
      <w:rPr>
        <w:rFonts w:eastAsia="Arial Nova" w:hint="default"/>
        <w:color w:val="000000" w:themeColor="text1"/>
      </w:rPr>
    </w:lvl>
    <w:lvl w:ilvl="6">
      <w:start w:val="1"/>
      <w:numFmt w:val="decimal"/>
      <w:lvlText w:val="%1.%2.%3.%4.%5.%6.%7."/>
      <w:lvlJc w:val="left"/>
      <w:pPr>
        <w:ind w:left="5694" w:hanging="1440"/>
      </w:pPr>
      <w:rPr>
        <w:rFonts w:eastAsia="Arial Nova" w:hint="default"/>
        <w:color w:val="000000" w:themeColor="text1"/>
      </w:rPr>
    </w:lvl>
    <w:lvl w:ilvl="7">
      <w:start w:val="1"/>
      <w:numFmt w:val="decimal"/>
      <w:lvlText w:val="%1.%2.%3.%4.%5.%6.%7.%8."/>
      <w:lvlJc w:val="left"/>
      <w:pPr>
        <w:ind w:left="6763" w:hanging="1800"/>
      </w:pPr>
      <w:rPr>
        <w:rFonts w:eastAsia="Arial Nova" w:hint="default"/>
        <w:color w:val="000000" w:themeColor="text1"/>
      </w:rPr>
    </w:lvl>
    <w:lvl w:ilvl="8">
      <w:start w:val="1"/>
      <w:numFmt w:val="decimal"/>
      <w:lvlText w:val="%1.%2.%3.%4.%5.%6.%7.%8.%9."/>
      <w:lvlJc w:val="left"/>
      <w:pPr>
        <w:ind w:left="7832" w:hanging="2160"/>
      </w:pPr>
      <w:rPr>
        <w:rFonts w:eastAsia="Arial Nova" w:hint="default"/>
        <w:color w:val="000000" w:themeColor="text1"/>
      </w:rPr>
    </w:lvl>
  </w:abstractNum>
  <w:abstractNum w:abstractNumId="35" w15:restartNumberingAfterBreak="0">
    <w:nsid w:val="619E2BD7"/>
    <w:multiLevelType w:val="hybridMultilevel"/>
    <w:tmpl w:val="C60415AA"/>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3D5328"/>
    <w:multiLevelType w:val="multilevel"/>
    <w:tmpl w:val="CA92E8A0"/>
    <w:lvl w:ilvl="0">
      <w:start w:val="6"/>
      <w:numFmt w:val="decimal"/>
      <w:lvlText w:val="%1."/>
      <w:lvlJc w:val="left"/>
      <w:pPr>
        <w:ind w:left="390" w:hanging="390"/>
      </w:pPr>
      <w:rPr>
        <w:rFonts w:eastAsia="Arial Nova" w:hint="default"/>
        <w:color w:val="000000" w:themeColor="text1"/>
      </w:rPr>
    </w:lvl>
    <w:lvl w:ilvl="1">
      <w:start w:val="1"/>
      <w:numFmt w:val="decimal"/>
      <w:lvlText w:val="%1.%2."/>
      <w:lvlJc w:val="left"/>
      <w:pPr>
        <w:ind w:left="1429" w:hanging="720"/>
      </w:pPr>
      <w:rPr>
        <w:rFonts w:eastAsia="Arial Nova" w:hint="default"/>
        <w:color w:val="000000" w:themeColor="text1"/>
      </w:rPr>
    </w:lvl>
    <w:lvl w:ilvl="2">
      <w:start w:val="1"/>
      <w:numFmt w:val="decimal"/>
      <w:lvlText w:val="%1.%2.%3."/>
      <w:lvlJc w:val="left"/>
      <w:pPr>
        <w:ind w:left="2138" w:hanging="720"/>
      </w:pPr>
      <w:rPr>
        <w:rFonts w:eastAsia="Arial Nova" w:hint="default"/>
        <w:color w:val="000000" w:themeColor="text1"/>
      </w:rPr>
    </w:lvl>
    <w:lvl w:ilvl="3">
      <w:start w:val="1"/>
      <w:numFmt w:val="decimal"/>
      <w:lvlText w:val="%1.%2.%3.%4."/>
      <w:lvlJc w:val="left"/>
      <w:pPr>
        <w:ind w:left="3207" w:hanging="1080"/>
      </w:pPr>
      <w:rPr>
        <w:rFonts w:eastAsia="Arial Nova" w:hint="default"/>
        <w:color w:val="000000" w:themeColor="text1"/>
      </w:rPr>
    </w:lvl>
    <w:lvl w:ilvl="4">
      <w:start w:val="1"/>
      <w:numFmt w:val="decimal"/>
      <w:lvlText w:val="%1.%2.%3.%4.%5."/>
      <w:lvlJc w:val="left"/>
      <w:pPr>
        <w:ind w:left="3916" w:hanging="1080"/>
      </w:pPr>
      <w:rPr>
        <w:rFonts w:eastAsia="Arial Nova" w:hint="default"/>
        <w:color w:val="000000" w:themeColor="text1"/>
      </w:rPr>
    </w:lvl>
    <w:lvl w:ilvl="5">
      <w:start w:val="1"/>
      <w:numFmt w:val="decimal"/>
      <w:lvlText w:val="%1.%2.%3.%4.%5.%6."/>
      <w:lvlJc w:val="left"/>
      <w:pPr>
        <w:ind w:left="4985" w:hanging="1440"/>
      </w:pPr>
      <w:rPr>
        <w:rFonts w:eastAsia="Arial Nova" w:hint="default"/>
        <w:color w:val="000000" w:themeColor="text1"/>
      </w:rPr>
    </w:lvl>
    <w:lvl w:ilvl="6">
      <w:start w:val="1"/>
      <w:numFmt w:val="decimal"/>
      <w:lvlText w:val="%1.%2.%3.%4.%5.%6.%7."/>
      <w:lvlJc w:val="left"/>
      <w:pPr>
        <w:ind w:left="5694" w:hanging="1440"/>
      </w:pPr>
      <w:rPr>
        <w:rFonts w:eastAsia="Arial Nova" w:hint="default"/>
        <w:color w:val="000000" w:themeColor="text1"/>
      </w:rPr>
    </w:lvl>
    <w:lvl w:ilvl="7">
      <w:start w:val="1"/>
      <w:numFmt w:val="decimal"/>
      <w:lvlText w:val="%1.%2.%3.%4.%5.%6.%7.%8."/>
      <w:lvlJc w:val="left"/>
      <w:pPr>
        <w:ind w:left="6763" w:hanging="1800"/>
      </w:pPr>
      <w:rPr>
        <w:rFonts w:eastAsia="Arial Nova" w:hint="default"/>
        <w:color w:val="000000" w:themeColor="text1"/>
      </w:rPr>
    </w:lvl>
    <w:lvl w:ilvl="8">
      <w:start w:val="1"/>
      <w:numFmt w:val="decimal"/>
      <w:lvlText w:val="%1.%2.%3.%4.%5.%6.%7.%8.%9."/>
      <w:lvlJc w:val="left"/>
      <w:pPr>
        <w:ind w:left="7832" w:hanging="2160"/>
      </w:pPr>
      <w:rPr>
        <w:rFonts w:eastAsia="Arial Nova" w:hint="default"/>
        <w:color w:val="000000" w:themeColor="text1"/>
      </w:rPr>
    </w:lvl>
  </w:abstractNum>
  <w:abstractNum w:abstractNumId="37" w15:restartNumberingAfterBreak="0">
    <w:nsid w:val="69EE191E"/>
    <w:multiLevelType w:val="multilevel"/>
    <w:tmpl w:val="C2548686"/>
    <w:lvl w:ilvl="0">
      <w:start w:val="5"/>
      <w:numFmt w:val="decimal"/>
      <w:lvlText w:val="%1."/>
      <w:lvlJc w:val="left"/>
      <w:pPr>
        <w:ind w:left="360" w:hanging="360"/>
      </w:pPr>
      <w:rPr>
        <w:rFonts w:hint="default"/>
        <w:b w:val="0"/>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8" w15:restartNumberingAfterBreak="0">
    <w:nsid w:val="6AEC353F"/>
    <w:multiLevelType w:val="multilevel"/>
    <w:tmpl w:val="8F30C2BE"/>
    <w:lvl w:ilvl="0">
      <w:start w:val="6"/>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D290BB5"/>
    <w:multiLevelType w:val="multilevel"/>
    <w:tmpl w:val="36CA4DA8"/>
    <w:lvl w:ilvl="0">
      <w:start w:val="1"/>
      <w:numFmt w:val="decimal"/>
      <w:lvlText w:val="%1."/>
      <w:lvlJc w:val="left"/>
      <w:pPr>
        <w:ind w:left="720" w:hanging="360"/>
      </w:pPr>
      <w:rPr>
        <w:rFonts w:hint="default"/>
        <w:sz w:val="1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2EE7797"/>
    <w:multiLevelType w:val="hybridMultilevel"/>
    <w:tmpl w:val="B66AAE5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F329B5"/>
    <w:multiLevelType w:val="hybridMultilevel"/>
    <w:tmpl w:val="0658A12C"/>
    <w:lvl w:ilvl="0" w:tplc="960A681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4151CD3"/>
    <w:multiLevelType w:val="hybridMultilevel"/>
    <w:tmpl w:val="EC5649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5911182"/>
    <w:multiLevelType w:val="multilevel"/>
    <w:tmpl w:val="D64EFDF2"/>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4" w15:restartNumberingAfterBreak="0">
    <w:nsid w:val="763E6AB7"/>
    <w:multiLevelType w:val="hybridMultilevel"/>
    <w:tmpl w:val="7ED2DB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B955474"/>
    <w:multiLevelType w:val="hybridMultilevel"/>
    <w:tmpl w:val="36CA4DA8"/>
    <w:lvl w:ilvl="0" w:tplc="DCB250B2">
      <w:start w:val="1"/>
      <w:numFmt w:val="decimal"/>
      <w:lvlText w:val="%1."/>
      <w:lvlJc w:val="left"/>
      <w:pPr>
        <w:ind w:left="720" w:hanging="360"/>
      </w:pPr>
      <w:rPr>
        <w:rFonts w:hint="default"/>
        <w:sz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BC57867"/>
    <w:multiLevelType w:val="multilevel"/>
    <w:tmpl w:val="A940AE2C"/>
    <w:lvl w:ilvl="0">
      <w:start w:val="1"/>
      <w:numFmt w:val="bullet"/>
      <w:pStyle w:val="TpicoseItensa"/>
      <w:lvlText w:val="­"/>
      <w:lvlJc w:val="left"/>
      <w:pPr>
        <w:ind w:left="540" w:hanging="360"/>
      </w:pPr>
      <w:rPr>
        <w:rFonts w:ascii="Courier New" w:eastAsia="Courier New" w:hAnsi="Courier New" w:cs="Courier New"/>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7" w15:restartNumberingAfterBreak="0">
    <w:nsid w:val="7FE0083B"/>
    <w:multiLevelType w:val="multilevel"/>
    <w:tmpl w:val="CA92E8A0"/>
    <w:lvl w:ilvl="0">
      <w:start w:val="6"/>
      <w:numFmt w:val="decimal"/>
      <w:lvlText w:val="%1."/>
      <w:lvlJc w:val="left"/>
      <w:pPr>
        <w:ind w:left="390" w:hanging="390"/>
      </w:pPr>
      <w:rPr>
        <w:rFonts w:eastAsia="Arial Nova" w:hint="default"/>
        <w:color w:val="000000" w:themeColor="text1"/>
      </w:rPr>
    </w:lvl>
    <w:lvl w:ilvl="1">
      <w:start w:val="1"/>
      <w:numFmt w:val="decimal"/>
      <w:lvlText w:val="%1.%2."/>
      <w:lvlJc w:val="left"/>
      <w:pPr>
        <w:ind w:left="1429" w:hanging="720"/>
      </w:pPr>
      <w:rPr>
        <w:rFonts w:eastAsia="Arial Nova" w:hint="default"/>
        <w:color w:val="000000" w:themeColor="text1"/>
      </w:rPr>
    </w:lvl>
    <w:lvl w:ilvl="2">
      <w:start w:val="1"/>
      <w:numFmt w:val="decimal"/>
      <w:lvlText w:val="%1.%2.%3."/>
      <w:lvlJc w:val="left"/>
      <w:pPr>
        <w:ind w:left="2138" w:hanging="720"/>
      </w:pPr>
      <w:rPr>
        <w:rFonts w:eastAsia="Arial Nova" w:hint="default"/>
        <w:color w:val="000000" w:themeColor="text1"/>
      </w:rPr>
    </w:lvl>
    <w:lvl w:ilvl="3">
      <w:start w:val="1"/>
      <w:numFmt w:val="decimal"/>
      <w:lvlText w:val="%1.%2.%3.%4."/>
      <w:lvlJc w:val="left"/>
      <w:pPr>
        <w:ind w:left="3207" w:hanging="1080"/>
      </w:pPr>
      <w:rPr>
        <w:rFonts w:eastAsia="Arial Nova" w:hint="default"/>
        <w:color w:val="000000" w:themeColor="text1"/>
      </w:rPr>
    </w:lvl>
    <w:lvl w:ilvl="4">
      <w:start w:val="1"/>
      <w:numFmt w:val="decimal"/>
      <w:lvlText w:val="%1.%2.%3.%4.%5."/>
      <w:lvlJc w:val="left"/>
      <w:pPr>
        <w:ind w:left="3916" w:hanging="1080"/>
      </w:pPr>
      <w:rPr>
        <w:rFonts w:eastAsia="Arial Nova" w:hint="default"/>
        <w:color w:val="000000" w:themeColor="text1"/>
      </w:rPr>
    </w:lvl>
    <w:lvl w:ilvl="5">
      <w:start w:val="1"/>
      <w:numFmt w:val="decimal"/>
      <w:lvlText w:val="%1.%2.%3.%4.%5.%6."/>
      <w:lvlJc w:val="left"/>
      <w:pPr>
        <w:ind w:left="4985" w:hanging="1440"/>
      </w:pPr>
      <w:rPr>
        <w:rFonts w:eastAsia="Arial Nova" w:hint="default"/>
        <w:color w:val="000000" w:themeColor="text1"/>
      </w:rPr>
    </w:lvl>
    <w:lvl w:ilvl="6">
      <w:start w:val="1"/>
      <w:numFmt w:val="decimal"/>
      <w:lvlText w:val="%1.%2.%3.%4.%5.%6.%7."/>
      <w:lvlJc w:val="left"/>
      <w:pPr>
        <w:ind w:left="5694" w:hanging="1440"/>
      </w:pPr>
      <w:rPr>
        <w:rFonts w:eastAsia="Arial Nova" w:hint="default"/>
        <w:color w:val="000000" w:themeColor="text1"/>
      </w:rPr>
    </w:lvl>
    <w:lvl w:ilvl="7">
      <w:start w:val="1"/>
      <w:numFmt w:val="decimal"/>
      <w:lvlText w:val="%1.%2.%3.%4.%5.%6.%7.%8."/>
      <w:lvlJc w:val="left"/>
      <w:pPr>
        <w:ind w:left="6763" w:hanging="1800"/>
      </w:pPr>
      <w:rPr>
        <w:rFonts w:eastAsia="Arial Nova" w:hint="default"/>
        <w:color w:val="000000" w:themeColor="text1"/>
      </w:rPr>
    </w:lvl>
    <w:lvl w:ilvl="8">
      <w:start w:val="1"/>
      <w:numFmt w:val="decimal"/>
      <w:lvlText w:val="%1.%2.%3.%4.%5.%6.%7.%8.%9."/>
      <w:lvlJc w:val="left"/>
      <w:pPr>
        <w:ind w:left="7832" w:hanging="2160"/>
      </w:pPr>
      <w:rPr>
        <w:rFonts w:eastAsia="Arial Nova" w:hint="default"/>
        <w:color w:val="000000" w:themeColor="text1"/>
      </w:rPr>
    </w:lvl>
  </w:abstractNum>
  <w:num w:numId="1" w16cid:durableId="494418417">
    <w:abstractNumId w:val="32"/>
  </w:num>
  <w:num w:numId="2" w16cid:durableId="1327854882">
    <w:abstractNumId w:val="46"/>
  </w:num>
  <w:num w:numId="3" w16cid:durableId="115148800">
    <w:abstractNumId w:val="14"/>
  </w:num>
  <w:num w:numId="4" w16cid:durableId="1957324277">
    <w:abstractNumId w:val="5"/>
  </w:num>
  <w:num w:numId="5" w16cid:durableId="252737854">
    <w:abstractNumId w:val="30"/>
  </w:num>
  <w:num w:numId="6" w16cid:durableId="161706490">
    <w:abstractNumId w:val="8"/>
  </w:num>
  <w:num w:numId="7" w16cid:durableId="1567106228">
    <w:abstractNumId w:val="6"/>
  </w:num>
  <w:num w:numId="8" w16cid:durableId="550191555">
    <w:abstractNumId w:val="24"/>
  </w:num>
  <w:num w:numId="9" w16cid:durableId="1909998329">
    <w:abstractNumId w:val="12"/>
  </w:num>
  <w:num w:numId="10" w16cid:durableId="424226892">
    <w:abstractNumId w:val="25"/>
  </w:num>
  <w:num w:numId="11" w16cid:durableId="151333893">
    <w:abstractNumId w:val="13"/>
  </w:num>
  <w:num w:numId="12" w16cid:durableId="935213853">
    <w:abstractNumId w:val="18"/>
  </w:num>
  <w:num w:numId="13" w16cid:durableId="476999766">
    <w:abstractNumId w:val="4"/>
  </w:num>
  <w:num w:numId="14" w16cid:durableId="648755871">
    <w:abstractNumId w:val="19"/>
  </w:num>
  <w:num w:numId="15" w16cid:durableId="1084036099">
    <w:abstractNumId w:val="15"/>
  </w:num>
  <w:num w:numId="16" w16cid:durableId="1999192530">
    <w:abstractNumId w:val="33"/>
  </w:num>
  <w:num w:numId="17" w16cid:durableId="473372827">
    <w:abstractNumId w:val="34"/>
  </w:num>
  <w:num w:numId="18" w16cid:durableId="1315067428">
    <w:abstractNumId w:val="22"/>
  </w:num>
  <w:num w:numId="19" w16cid:durableId="1385183278">
    <w:abstractNumId w:val="9"/>
  </w:num>
  <w:num w:numId="20" w16cid:durableId="673386844">
    <w:abstractNumId w:val="23"/>
  </w:num>
  <w:num w:numId="21" w16cid:durableId="102000771">
    <w:abstractNumId w:val="37"/>
  </w:num>
  <w:num w:numId="22" w16cid:durableId="775946729">
    <w:abstractNumId w:val="3"/>
  </w:num>
  <w:num w:numId="23" w16cid:durableId="1324121211">
    <w:abstractNumId w:val="47"/>
  </w:num>
  <w:num w:numId="24" w16cid:durableId="1563636846">
    <w:abstractNumId w:val="0"/>
  </w:num>
  <w:num w:numId="25" w16cid:durableId="2070685430">
    <w:abstractNumId w:val="31"/>
  </w:num>
  <w:num w:numId="26" w16cid:durableId="677386863">
    <w:abstractNumId w:val="40"/>
  </w:num>
  <w:num w:numId="27" w16cid:durableId="174661211">
    <w:abstractNumId w:val="20"/>
  </w:num>
  <w:num w:numId="28" w16cid:durableId="1078359810">
    <w:abstractNumId w:val="36"/>
  </w:num>
  <w:num w:numId="29" w16cid:durableId="1204370629">
    <w:abstractNumId w:val="45"/>
  </w:num>
  <w:num w:numId="30" w16cid:durableId="1319841265">
    <w:abstractNumId w:val="29"/>
  </w:num>
  <w:num w:numId="31" w16cid:durableId="793864219">
    <w:abstractNumId w:val="7"/>
  </w:num>
  <w:num w:numId="32" w16cid:durableId="1116559489">
    <w:abstractNumId w:val="1"/>
  </w:num>
  <w:num w:numId="33" w16cid:durableId="1987470080">
    <w:abstractNumId w:val="39"/>
  </w:num>
  <w:num w:numId="34" w16cid:durableId="1937470509">
    <w:abstractNumId w:val="11"/>
  </w:num>
  <w:num w:numId="35" w16cid:durableId="1890995187">
    <w:abstractNumId w:val="17"/>
  </w:num>
  <w:num w:numId="36" w16cid:durableId="215430804">
    <w:abstractNumId w:val="38"/>
  </w:num>
  <w:num w:numId="37" w16cid:durableId="467476110">
    <w:abstractNumId w:val="27"/>
  </w:num>
  <w:num w:numId="38" w16cid:durableId="1090738445">
    <w:abstractNumId w:val="43"/>
  </w:num>
  <w:num w:numId="39" w16cid:durableId="1317882865">
    <w:abstractNumId w:val="16"/>
  </w:num>
  <w:num w:numId="40" w16cid:durableId="476721999">
    <w:abstractNumId w:val="41"/>
  </w:num>
  <w:num w:numId="41" w16cid:durableId="1062561596">
    <w:abstractNumId w:val="2"/>
  </w:num>
  <w:num w:numId="42" w16cid:durableId="418794158">
    <w:abstractNumId w:val="21"/>
  </w:num>
  <w:num w:numId="43" w16cid:durableId="1669089015">
    <w:abstractNumId w:val="10"/>
  </w:num>
  <w:num w:numId="44" w16cid:durableId="368722647">
    <w:abstractNumId w:val="44"/>
  </w:num>
  <w:num w:numId="45" w16cid:durableId="1200506519">
    <w:abstractNumId w:val="28"/>
  </w:num>
  <w:num w:numId="46" w16cid:durableId="191846875">
    <w:abstractNumId w:val="35"/>
  </w:num>
  <w:num w:numId="47" w16cid:durableId="1250118853">
    <w:abstractNumId w:val="42"/>
  </w:num>
  <w:num w:numId="48" w16cid:durableId="125960228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9FC"/>
    <w:rsid w:val="00003AE1"/>
    <w:rsid w:val="000076B1"/>
    <w:rsid w:val="00007E62"/>
    <w:rsid w:val="000119D6"/>
    <w:rsid w:val="00013446"/>
    <w:rsid w:val="00013CC4"/>
    <w:rsid w:val="000142B6"/>
    <w:rsid w:val="0001588D"/>
    <w:rsid w:val="000312F1"/>
    <w:rsid w:val="00034ACE"/>
    <w:rsid w:val="000353CC"/>
    <w:rsid w:val="00035D7F"/>
    <w:rsid w:val="0003632A"/>
    <w:rsid w:val="0004289F"/>
    <w:rsid w:val="00047770"/>
    <w:rsid w:val="00050042"/>
    <w:rsid w:val="00051578"/>
    <w:rsid w:val="000553C2"/>
    <w:rsid w:val="00055461"/>
    <w:rsid w:val="00057487"/>
    <w:rsid w:val="000621BD"/>
    <w:rsid w:val="00065ABB"/>
    <w:rsid w:val="00067BA1"/>
    <w:rsid w:val="000705F1"/>
    <w:rsid w:val="00070FBF"/>
    <w:rsid w:val="00075A4D"/>
    <w:rsid w:val="00076EF6"/>
    <w:rsid w:val="00081E89"/>
    <w:rsid w:val="00082E77"/>
    <w:rsid w:val="00084417"/>
    <w:rsid w:val="000854B7"/>
    <w:rsid w:val="0009304C"/>
    <w:rsid w:val="000A1C7C"/>
    <w:rsid w:val="000A4B39"/>
    <w:rsid w:val="000B3772"/>
    <w:rsid w:val="000B47B9"/>
    <w:rsid w:val="000B5782"/>
    <w:rsid w:val="000C0623"/>
    <w:rsid w:val="000C06DA"/>
    <w:rsid w:val="000C2441"/>
    <w:rsid w:val="000C66EB"/>
    <w:rsid w:val="000C77CA"/>
    <w:rsid w:val="000D3410"/>
    <w:rsid w:val="000D3A8C"/>
    <w:rsid w:val="000D3D81"/>
    <w:rsid w:val="000D6D09"/>
    <w:rsid w:val="000D7172"/>
    <w:rsid w:val="000D7CB4"/>
    <w:rsid w:val="000E0E56"/>
    <w:rsid w:val="000E1C7A"/>
    <w:rsid w:val="000E2A7D"/>
    <w:rsid w:val="000E3CA3"/>
    <w:rsid w:val="000E7E5B"/>
    <w:rsid w:val="000F2329"/>
    <w:rsid w:val="000F7B3F"/>
    <w:rsid w:val="001008A6"/>
    <w:rsid w:val="001055BF"/>
    <w:rsid w:val="0010662A"/>
    <w:rsid w:val="00111BB1"/>
    <w:rsid w:val="00125E08"/>
    <w:rsid w:val="001263A3"/>
    <w:rsid w:val="0012717E"/>
    <w:rsid w:val="00136B38"/>
    <w:rsid w:val="00137B87"/>
    <w:rsid w:val="00137C2E"/>
    <w:rsid w:val="00144F09"/>
    <w:rsid w:val="0015249D"/>
    <w:rsid w:val="001553DE"/>
    <w:rsid w:val="00156117"/>
    <w:rsid w:val="0016139F"/>
    <w:rsid w:val="001614F0"/>
    <w:rsid w:val="00161D5E"/>
    <w:rsid w:val="00162938"/>
    <w:rsid w:val="00164229"/>
    <w:rsid w:val="001642FC"/>
    <w:rsid w:val="00165324"/>
    <w:rsid w:val="00170AD9"/>
    <w:rsid w:val="001720E2"/>
    <w:rsid w:val="00172A27"/>
    <w:rsid w:val="00172CBD"/>
    <w:rsid w:val="00173025"/>
    <w:rsid w:val="00180430"/>
    <w:rsid w:val="0018154A"/>
    <w:rsid w:val="00184241"/>
    <w:rsid w:val="00185A66"/>
    <w:rsid w:val="00197CFD"/>
    <w:rsid w:val="001A05FB"/>
    <w:rsid w:val="001A4044"/>
    <w:rsid w:val="001A64A4"/>
    <w:rsid w:val="001A6871"/>
    <w:rsid w:val="001B148A"/>
    <w:rsid w:val="001B2025"/>
    <w:rsid w:val="001B3CB6"/>
    <w:rsid w:val="001B5859"/>
    <w:rsid w:val="001B6B2E"/>
    <w:rsid w:val="001B7180"/>
    <w:rsid w:val="001B7386"/>
    <w:rsid w:val="001C02D4"/>
    <w:rsid w:val="001C3507"/>
    <w:rsid w:val="001C3F5A"/>
    <w:rsid w:val="001C5015"/>
    <w:rsid w:val="001D057A"/>
    <w:rsid w:val="001D16B7"/>
    <w:rsid w:val="001D27D1"/>
    <w:rsid w:val="001D367B"/>
    <w:rsid w:val="001D4365"/>
    <w:rsid w:val="001D7757"/>
    <w:rsid w:val="001E3A00"/>
    <w:rsid w:val="001E574B"/>
    <w:rsid w:val="001E79CE"/>
    <w:rsid w:val="001F1F1D"/>
    <w:rsid w:val="001F28A7"/>
    <w:rsid w:val="001F3977"/>
    <w:rsid w:val="001F6BF6"/>
    <w:rsid w:val="002008AF"/>
    <w:rsid w:val="00210AF4"/>
    <w:rsid w:val="00211EDF"/>
    <w:rsid w:val="00212A77"/>
    <w:rsid w:val="00212C0E"/>
    <w:rsid w:val="002132AF"/>
    <w:rsid w:val="002135E5"/>
    <w:rsid w:val="00213F37"/>
    <w:rsid w:val="002147DF"/>
    <w:rsid w:val="0022010F"/>
    <w:rsid w:val="00223341"/>
    <w:rsid w:val="00225622"/>
    <w:rsid w:val="00231D7E"/>
    <w:rsid w:val="002358D0"/>
    <w:rsid w:val="00235A62"/>
    <w:rsid w:val="00240E46"/>
    <w:rsid w:val="0025295F"/>
    <w:rsid w:val="002536C8"/>
    <w:rsid w:val="00253E80"/>
    <w:rsid w:val="00254155"/>
    <w:rsid w:val="00260596"/>
    <w:rsid w:val="00264110"/>
    <w:rsid w:val="002663C1"/>
    <w:rsid w:val="002673C8"/>
    <w:rsid w:val="00271B79"/>
    <w:rsid w:val="00271FBF"/>
    <w:rsid w:val="002737EB"/>
    <w:rsid w:val="002744F4"/>
    <w:rsid w:val="00274A8C"/>
    <w:rsid w:val="00275F7D"/>
    <w:rsid w:val="002765C1"/>
    <w:rsid w:val="00276BD7"/>
    <w:rsid w:val="00280FF7"/>
    <w:rsid w:val="00293F1D"/>
    <w:rsid w:val="00294893"/>
    <w:rsid w:val="00294E7A"/>
    <w:rsid w:val="002A1E62"/>
    <w:rsid w:val="002A44E9"/>
    <w:rsid w:val="002A6002"/>
    <w:rsid w:val="002B11F9"/>
    <w:rsid w:val="002B27BE"/>
    <w:rsid w:val="002B6F3F"/>
    <w:rsid w:val="002B79FD"/>
    <w:rsid w:val="002C0474"/>
    <w:rsid w:val="002C24B7"/>
    <w:rsid w:val="002C50DA"/>
    <w:rsid w:val="002D0475"/>
    <w:rsid w:val="002D17C9"/>
    <w:rsid w:val="002D1DED"/>
    <w:rsid w:val="002D6877"/>
    <w:rsid w:val="002E61A5"/>
    <w:rsid w:val="002E6997"/>
    <w:rsid w:val="002F0C2B"/>
    <w:rsid w:val="002F226D"/>
    <w:rsid w:val="002F3B7D"/>
    <w:rsid w:val="002F6DD4"/>
    <w:rsid w:val="003009C2"/>
    <w:rsid w:val="00300C8F"/>
    <w:rsid w:val="0030220B"/>
    <w:rsid w:val="00311A16"/>
    <w:rsid w:val="00312CD0"/>
    <w:rsid w:val="00314969"/>
    <w:rsid w:val="003149CC"/>
    <w:rsid w:val="00316DCD"/>
    <w:rsid w:val="00324058"/>
    <w:rsid w:val="003304F4"/>
    <w:rsid w:val="003319B4"/>
    <w:rsid w:val="003360CA"/>
    <w:rsid w:val="00341CFB"/>
    <w:rsid w:val="003459AE"/>
    <w:rsid w:val="00347141"/>
    <w:rsid w:val="00353A37"/>
    <w:rsid w:val="00354B98"/>
    <w:rsid w:val="00361EAB"/>
    <w:rsid w:val="00362B21"/>
    <w:rsid w:val="00365578"/>
    <w:rsid w:val="00366653"/>
    <w:rsid w:val="00367530"/>
    <w:rsid w:val="0036788B"/>
    <w:rsid w:val="00370F3F"/>
    <w:rsid w:val="00371971"/>
    <w:rsid w:val="00372106"/>
    <w:rsid w:val="003722CF"/>
    <w:rsid w:val="00373F42"/>
    <w:rsid w:val="00375E3E"/>
    <w:rsid w:val="003768E6"/>
    <w:rsid w:val="0038279B"/>
    <w:rsid w:val="00385148"/>
    <w:rsid w:val="00386E91"/>
    <w:rsid w:val="003905CA"/>
    <w:rsid w:val="00392E6E"/>
    <w:rsid w:val="00394784"/>
    <w:rsid w:val="003A025D"/>
    <w:rsid w:val="003A209A"/>
    <w:rsid w:val="003A58F0"/>
    <w:rsid w:val="003A72E4"/>
    <w:rsid w:val="003B13CD"/>
    <w:rsid w:val="003B527E"/>
    <w:rsid w:val="003C19AE"/>
    <w:rsid w:val="003C27B9"/>
    <w:rsid w:val="003C4143"/>
    <w:rsid w:val="003C55A0"/>
    <w:rsid w:val="003C78A0"/>
    <w:rsid w:val="003D15CC"/>
    <w:rsid w:val="003D2BFC"/>
    <w:rsid w:val="003D48FB"/>
    <w:rsid w:val="003D508E"/>
    <w:rsid w:val="003D5354"/>
    <w:rsid w:val="003D5FFF"/>
    <w:rsid w:val="003E3F43"/>
    <w:rsid w:val="003E63D3"/>
    <w:rsid w:val="003E6FAE"/>
    <w:rsid w:val="003F506D"/>
    <w:rsid w:val="003F66AC"/>
    <w:rsid w:val="003F786B"/>
    <w:rsid w:val="00401DA8"/>
    <w:rsid w:val="00402320"/>
    <w:rsid w:val="00402930"/>
    <w:rsid w:val="0040425F"/>
    <w:rsid w:val="00410681"/>
    <w:rsid w:val="00410B61"/>
    <w:rsid w:val="00410DF5"/>
    <w:rsid w:val="004115B5"/>
    <w:rsid w:val="00420B96"/>
    <w:rsid w:val="0042538C"/>
    <w:rsid w:val="00432693"/>
    <w:rsid w:val="00436619"/>
    <w:rsid w:val="00436B89"/>
    <w:rsid w:val="00442913"/>
    <w:rsid w:val="00443D4E"/>
    <w:rsid w:val="00444EA1"/>
    <w:rsid w:val="004453E4"/>
    <w:rsid w:val="00447ADF"/>
    <w:rsid w:val="00457EBA"/>
    <w:rsid w:val="00460D0B"/>
    <w:rsid w:val="0046341C"/>
    <w:rsid w:val="00463532"/>
    <w:rsid w:val="00463D88"/>
    <w:rsid w:val="00463DB8"/>
    <w:rsid w:val="00466937"/>
    <w:rsid w:val="00466D78"/>
    <w:rsid w:val="00470435"/>
    <w:rsid w:val="00472626"/>
    <w:rsid w:val="004731B3"/>
    <w:rsid w:val="00480FDF"/>
    <w:rsid w:val="004857B2"/>
    <w:rsid w:val="00486ACC"/>
    <w:rsid w:val="00492D13"/>
    <w:rsid w:val="00495116"/>
    <w:rsid w:val="00495477"/>
    <w:rsid w:val="00495934"/>
    <w:rsid w:val="004A275D"/>
    <w:rsid w:val="004A2F00"/>
    <w:rsid w:val="004A31FE"/>
    <w:rsid w:val="004A4227"/>
    <w:rsid w:val="004A6A00"/>
    <w:rsid w:val="004A6EA4"/>
    <w:rsid w:val="004B61A0"/>
    <w:rsid w:val="004C0AE3"/>
    <w:rsid w:val="004C1446"/>
    <w:rsid w:val="004C2384"/>
    <w:rsid w:val="004C33BB"/>
    <w:rsid w:val="004C512A"/>
    <w:rsid w:val="004C575C"/>
    <w:rsid w:val="004D08EE"/>
    <w:rsid w:val="004D265C"/>
    <w:rsid w:val="004D3B72"/>
    <w:rsid w:val="004D5868"/>
    <w:rsid w:val="004E05E5"/>
    <w:rsid w:val="004E5A52"/>
    <w:rsid w:val="004F11E1"/>
    <w:rsid w:val="004F18E9"/>
    <w:rsid w:val="004F42F5"/>
    <w:rsid w:val="00503FC9"/>
    <w:rsid w:val="00506019"/>
    <w:rsid w:val="0050699E"/>
    <w:rsid w:val="005074DA"/>
    <w:rsid w:val="00510A9B"/>
    <w:rsid w:val="005129D3"/>
    <w:rsid w:val="0051306C"/>
    <w:rsid w:val="00515F76"/>
    <w:rsid w:val="00516508"/>
    <w:rsid w:val="00517DDB"/>
    <w:rsid w:val="0052110D"/>
    <w:rsid w:val="00521756"/>
    <w:rsid w:val="00522059"/>
    <w:rsid w:val="005232D9"/>
    <w:rsid w:val="00525450"/>
    <w:rsid w:val="00526B3F"/>
    <w:rsid w:val="005270EA"/>
    <w:rsid w:val="00532458"/>
    <w:rsid w:val="00532A6F"/>
    <w:rsid w:val="0054137E"/>
    <w:rsid w:val="005457C9"/>
    <w:rsid w:val="00554FCF"/>
    <w:rsid w:val="00560A8C"/>
    <w:rsid w:val="00561893"/>
    <w:rsid w:val="00561FDD"/>
    <w:rsid w:val="00564BEB"/>
    <w:rsid w:val="005662AD"/>
    <w:rsid w:val="005757F4"/>
    <w:rsid w:val="0057640B"/>
    <w:rsid w:val="005827BF"/>
    <w:rsid w:val="00584C0D"/>
    <w:rsid w:val="0058569D"/>
    <w:rsid w:val="00586863"/>
    <w:rsid w:val="00590305"/>
    <w:rsid w:val="0059066D"/>
    <w:rsid w:val="0059244B"/>
    <w:rsid w:val="005A0C8E"/>
    <w:rsid w:val="005B0082"/>
    <w:rsid w:val="005B1D98"/>
    <w:rsid w:val="005B3712"/>
    <w:rsid w:val="005B4B60"/>
    <w:rsid w:val="005B5858"/>
    <w:rsid w:val="005C6C1A"/>
    <w:rsid w:val="005D0779"/>
    <w:rsid w:val="005F00B0"/>
    <w:rsid w:val="005F14E8"/>
    <w:rsid w:val="005F20E7"/>
    <w:rsid w:val="005F4550"/>
    <w:rsid w:val="005F46F8"/>
    <w:rsid w:val="005F65FF"/>
    <w:rsid w:val="005F7033"/>
    <w:rsid w:val="006032C9"/>
    <w:rsid w:val="0060527A"/>
    <w:rsid w:val="00606E0C"/>
    <w:rsid w:val="00606E6D"/>
    <w:rsid w:val="00611CC1"/>
    <w:rsid w:val="006150CF"/>
    <w:rsid w:val="00615937"/>
    <w:rsid w:val="00624800"/>
    <w:rsid w:val="006249C1"/>
    <w:rsid w:val="00626ED0"/>
    <w:rsid w:val="006428C5"/>
    <w:rsid w:val="00647960"/>
    <w:rsid w:val="00647DE9"/>
    <w:rsid w:val="00650182"/>
    <w:rsid w:val="006503DE"/>
    <w:rsid w:val="00654BD3"/>
    <w:rsid w:val="006578CB"/>
    <w:rsid w:val="00662EA2"/>
    <w:rsid w:val="00663925"/>
    <w:rsid w:val="00666C3F"/>
    <w:rsid w:val="00666FB2"/>
    <w:rsid w:val="00667D18"/>
    <w:rsid w:val="00670876"/>
    <w:rsid w:val="0067407D"/>
    <w:rsid w:val="006761D7"/>
    <w:rsid w:val="00680B94"/>
    <w:rsid w:val="006812A7"/>
    <w:rsid w:val="0068377C"/>
    <w:rsid w:val="00685069"/>
    <w:rsid w:val="00686917"/>
    <w:rsid w:val="00692A17"/>
    <w:rsid w:val="00697EBC"/>
    <w:rsid w:val="006A0F10"/>
    <w:rsid w:val="006A5AD1"/>
    <w:rsid w:val="006B1D9B"/>
    <w:rsid w:val="006B3155"/>
    <w:rsid w:val="006B3775"/>
    <w:rsid w:val="006B526D"/>
    <w:rsid w:val="006B65E8"/>
    <w:rsid w:val="006C282D"/>
    <w:rsid w:val="006C6674"/>
    <w:rsid w:val="006D038C"/>
    <w:rsid w:val="006D1746"/>
    <w:rsid w:val="006D2200"/>
    <w:rsid w:val="006D2DE1"/>
    <w:rsid w:val="006D420C"/>
    <w:rsid w:val="006D7A6D"/>
    <w:rsid w:val="006E16F6"/>
    <w:rsid w:val="006E1C2C"/>
    <w:rsid w:val="006E1D15"/>
    <w:rsid w:val="006E3831"/>
    <w:rsid w:val="006E4186"/>
    <w:rsid w:val="006E5923"/>
    <w:rsid w:val="006E77EE"/>
    <w:rsid w:val="006F087B"/>
    <w:rsid w:val="006F0A65"/>
    <w:rsid w:val="006F2492"/>
    <w:rsid w:val="006F2B8F"/>
    <w:rsid w:val="006F34FF"/>
    <w:rsid w:val="006F3BF8"/>
    <w:rsid w:val="006F762C"/>
    <w:rsid w:val="00700556"/>
    <w:rsid w:val="00702F97"/>
    <w:rsid w:val="00702FEF"/>
    <w:rsid w:val="007045D0"/>
    <w:rsid w:val="00704CF5"/>
    <w:rsid w:val="007074CE"/>
    <w:rsid w:val="00712A6D"/>
    <w:rsid w:val="00713818"/>
    <w:rsid w:val="007247A6"/>
    <w:rsid w:val="007255CE"/>
    <w:rsid w:val="00725C3A"/>
    <w:rsid w:val="007304EE"/>
    <w:rsid w:val="0073160F"/>
    <w:rsid w:val="0073325C"/>
    <w:rsid w:val="0073350B"/>
    <w:rsid w:val="00733CF7"/>
    <w:rsid w:val="007343A4"/>
    <w:rsid w:val="0073466F"/>
    <w:rsid w:val="00743072"/>
    <w:rsid w:val="007505BE"/>
    <w:rsid w:val="007518D5"/>
    <w:rsid w:val="00751BD2"/>
    <w:rsid w:val="00754CB2"/>
    <w:rsid w:val="007558E1"/>
    <w:rsid w:val="007568ED"/>
    <w:rsid w:val="00762928"/>
    <w:rsid w:val="00766A38"/>
    <w:rsid w:val="00770830"/>
    <w:rsid w:val="00771BCE"/>
    <w:rsid w:val="00771D0B"/>
    <w:rsid w:val="00781564"/>
    <w:rsid w:val="007820D9"/>
    <w:rsid w:val="007821CF"/>
    <w:rsid w:val="007865BA"/>
    <w:rsid w:val="00791D32"/>
    <w:rsid w:val="007973D2"/>
    <w:rsid w:val="007A1ECD"/>
    <w:rsid w:val="007B0A14"/>
    <w:rsid w:val="007B37AC"/>
    <w:rsid w:val="007B4A8A"/>
    <w:rsid w:val="007B6BB6"/>
    <w:rsid w:val="007B795B"/>
    <w:rsid w:val="007C019D"/>
    <w:rsid w:val="007C0822"/>
    <w:rsid w:val="007C2FA1"/>
    <w:rsid w:val="007C49F3"/>
    <w:rsid w:val="007C5311"/>
    <w:rsid w:val="007C5E8D"/>
    <w:rsid w:val="007C79FF"/>
    <w:rsid w:val="007D4917"/>
    <w:rsid w:val="007D5D26"/>
    <w:rsid w:val="007E244C"/>
    <w:rsid w:val="007E3960"/>
    <w:rsid w:val="007E4CCB"/>
    <w:rsid w:val="007E4E56"/>
    <w:rsid w:val="007E4EC9"/>
    <w:rsid w:val="007E7657"/>
    <w:rsid w:val="007E7F33"/>
    <w:rsid w:val="007F1022"/>
    <w:rsid w:val="007F31FE"/>
    <w:rsid w:val="007F7738"/>
    <w:rsid w:val="008004AE"/>
    <w:rsid w:val="00802A64"/>
    <w:rsid w:val="00802D32"/>
    <w:rsid w:val="00803C2E"/>
    <w:rsid w:val="0080594E"/>
    <w:rsid w:val="00817357"/>
    <w:rsid w:val="00824432"/>
    <w:rsid w:val="00826676"/>
    <w:rsid w:val="00830E0E"/>
    <w:rsid w:val="00840CDA"/>
    <w:rsid w:val="00842018"/>
    <w:rsid w:val="00854029"/>
    <w:rsid w:val="00855BBE"/>
    <w:rsid w:val="00860023"/>
    <w:rsid w:val="008611EA"/>
    <w:rsid w:val="00866EC1"/>
    <w:rsid w:val="00867834"/>
    <w:rsid w:val="00872D35"/>
    <w:rsid w:val="00876540"/>
    <w:rsid w:val="00880D44"/>
    <w:rsid w:val="0088493F"/>
    <w:rsid w:val="0088773E"/>
    <w:rsid w:val="00887E98"/>
    <w:rsid w:val="0089084D"/>
    <w:rsid w:val="00893A9A"/>
    <w:rsid w:val="008952B0"/>
    <w:rsid w:val="008A0752"/>
    <w:rsid w:val="008A185D"/>
    <w:rsid w:val="008A29E9"/>
    <w:rsid w:val="008A2F3B"/>
    <w:rsid w:val="008B17EA"/>
    <w:rsid w:val="008B7023"/>
    <w:rsid w:val="008C36FD"/>
    <w:rsid w:val="008C3CA0"/>
    <w:rsid w:val="008D1600"/>
    <w:rsid w:val="008D2EA9"/>
    <w:rsid w:val="008D4D51"/>
    <w:rsid w:val="008D550D"/>
    <w:rsid w:val="008D6456"/>
    <w:rsid w:val="008E28F0"/>
    <w:rsid w:val="008E55C8"/>
    <w:rsid w:val="008E5982"/>
    <w:rsid w:val="008E6305"/>
    <w:rsid w:val="008E6336"/>
    <w:rsid w:val="008E6342"/>
    <w:rsid w:val="008E6DE1"/>
    <w:rsid w:val="008F1A47"/>
    <w:rsid w:val="008F2BC9"/>
    <w:rsid w:val="008F331E"/>
    <w:rsid w:val="008F4026"/>
    <w:rsid w:val="008F5002"/>
    <w:rsid w:val="009106C0"/>
    <w:rsid w:val="009119C9"/>
    <w:rsid w:val="00923699"/>
    <w:rsid w:val="009245A5"/>
    <w:rsid w:val="00925502"/>
    <w:rsid w:val="00933552"/>
    <w:rsid w:val="00944F64"/>
    <w:rsid w:val="0094646E"/>
    <w:rsid w:val="00956C62"/>
    <w:rsid w:val="00960D52"/>
    <w:rsid w:val="00965403"/>
    <w:rsid w:val="00967A9F"/>
    <w:rsid w:val="00970221"/>
    <w:rsid w:val="009711D2"/>
    <w:rsid w:val="00975DF6"/>
    <w:rsid w:val="009762DD"/>
    <w:rsid w:val="00977AA0"/>
    <w:rsid w:val="00981ADB"/>
    <w:rsid w:val="00981DF2"/>
    <w:rsid w:val="0098214C"/>
    <w:rsid w:val="00990B81"/>
    <w:rsid w:val="00993106"/>
    <w:rsid w:val="009932AF"/>
    <w:rsid w:val="00993B89"/>
    <w:rsid w:val="009A2B5F"/>
    <w:rsid w:val="009A43E9"/>
    <w:rsid w:val="009B0479"/>
    <w:rsid w:val="009C1427"/>
    <w:rsid w:val="009C43A0"/>
    <w:rsid w:val="009C703B"/>
    <w:rsid w:val="009D12E9"/>
    <w:rsid w:val="009D3841"/>
    <w:rsid w:val="009D4660"/>
    <w:rsid w:val="009E5C97"/>
    <w:rsid w:val="009F5A80"/>
    <w:rsid w:val="009F62C8"/>
    <w:rsid w:val="009F7789"/>
    <w:rsid w:val="00A00A76"/>
    <w:rsid w:val="00A05827"/>
    <w:rsid w:val="00A07209"/>
    <w:rsid w:val="00A104E1"/>
    <w:rsid w:val="00A1692F"/>
    <w:rsid w:val="00A22110"/>
    <w:rsid w:val="00A22607"/>
    <w:rsid w:val="00A22E36"/>
    <w:rsid w:val="00A2508C"/>
    <w:rsid w:val="00A27E7F"/>
    <w:rsid w:val="00A307D7"/>
    <w:rsid w:val="00A360A6"/>
    <w:rsid w:val="00A36639"/>
    <w:rsid w:val="00A41514"/>
    <w:rsid w:val="00A461A7"/>
    <w:rsid w:val="00A545CF"/>
    <w:rsid w:val="00A606DC"/>
    <w:rsid w:val="00A63A46"/>
    <w:rsid w:val="00A72AEC"/>
    <w:rsid w:val="00A76CBA"/>
    <w:rsid w:val="00A80004"/>
    <w:rsid w:val="00A822F4"/>
    <w:rsid w:val="00A82A7A"/>
    <w:rsid w:val="00A84246"/>
    <w:rsid w:val="00A85D47"/>
    <w:rsid w:val="00A91703"/>
    <w:rsid w:val="00A94490"/>
    <w:rsid w:val="00A94776"/>
    <w:rsid w:val="00A95FC2"/>
    <w:rsid w:val="00A97F34"/>
    <w:rsid w:val="00AA3C75"/>
    <w:rsid w:val="00AA5065"/>
    <w:rsid w:val="00AB0A2F"/>
    <w:rsid w:val="00AB25AC"/>
    <w:rsid w:val="00AB7E97"/>
    <w:rsid w:val="00AC196B"/>
    <w:rsid w:val="00AC1CE9"/>
    <w:rsid w:val="00AC2A78"/>
    <w:rsid w:val="00AC6B10"/>
    <w:rsid w:val="00AD405D"/>
    <w:rsid w:val="00AE2CA3"/>
    <w:rsid w:val="00AF2F91"/>
    <w:rsid w:val="00AF3FAC"/>
    <w:rsid w:val="00AF4546"/>
    <w:rsid w:val="00AF5283"/>
    <w:rsid w:val="00B03569"/>
    <w:rsid w:val="00B041CC"/>
    <w:rsid w:val="00B0516A"/>
    <w:rsid w:val="00B109E3"/>
    <w:rsid w:val="00B12988"/>
    <w:rsid w:val="00B145D5"/>
    <w:rsid w:val="00B206F8"/>
    <w:rsid w:val="00B23363"/>
    <w:rsid w:val="00B26E60"/>
    <w:rsid w:val="00B33801"/>
    <w:rsid w:val="00B34EDB"/>
    <w:rsid w:val="00B351C1"/>
    <w:rsid w:val="00B41E03"/>
    <w:rsid w:val="00B472A9"/>
    <w:rsid w:val="00B5156B"/>
    <w:rsid w:val="00B5760F"/>
    <w:rsid w:val="00B636F0"/>
    <w:rsid w:val="00B6526E"/>
    <w:rsid w:val="00B663BB"/>
    <w:rsid w:val="00B6659D"/>
    <w:rsid w:val="00B71C66"/>
    <w:rsid w:val="00B71FEF"/>
    <w:rsid w:val="00B73747"/>
    <w:rsid w:val="00B73C48"/>
    <w:rsid w:val="00B8052D"/>
    <w:rsid w:val="00B80B48"/>
    <w:rsid w:val="00B863F9"/>
    <w:rsid w:val="00B900C1"/>
    <w:rsid w:val="00B91F80"/>
    <w:rsid w:val="00B93C7B"/>
    <w:rsid w:val="00B95514"/>
    <w:rsid w:val="00BA03D5"/>
    <w:rsid w:val="00BA3563"/>
    <w:rsid w:val="00BA5111"/>
    <w:rsid w:val="00BA52A7"/>
    <w:rsid w:val="00BA7591"/>
    <w:rsid w:val="00BA7709"/>
    <w:rsid w:val="00BB3D21"/>
    <w:rsid w:val="00BC11C4"/>
    <w:rsid w:val="00BC34CA"/>
    <w:rsid w:val="00BC5DD2"/>
    <w:rsid w:val="00BC7507"/>
    <w:rsid w:val="00BD5ECB"/>
    <w:rsid w:val="00BE0E84"/>
    <w:rsid w:val="00BE1C98"/>
    <w:rsid w:val="00BE2B5C"/>
    <w:rsid w:val="00BE5AD2"/>
    <w:rsid w:val="00BF64B0"/>
    <w:rsid w:val="00BF7124"/>
    <w:rsid w:val="00BF7B04"/>
    <w:rsid w:val="00C038CE"/>
    <w:rsid w:val="00C063F7"/>
    <w:rsid w:val="00C07193"/>
    <w:rsid w:val="00C076F4"/>
    <w:rsid w:val="00C11E0C"/>
    <w:rsid w:val="00C13609"/>
    <w:rsid w:val="00C14DEF"/>
    <w:rsid w:val="00C15A67"/>
    <w:rsid w:val="00C214A1"/>
    <w:rsid w:val="00C25B1A"/>
    <w:rsid w:val="00C42E46"/>
    <w:rsid w:val="00C44212"/>
    <w:rsid w:val="00C45759"/>
    <w:rsid w:val="00C46F95"/>
    <w:rsid w:val="00C52A18"/>
    <w:rsid w:val="00C539AC"/>
    <w:rsid w:val="00C53B66"/>
    <w:rsid w:val="00C56D19"/>
    <w:rsid w:val="00C57C38"/>
    <w:rsid w:val="00C62539"/>
    <w:rsid w:val="00C643E0"/>
    <w:rsid w:val="00C64D62"/>
    <w:rsid w:val="00C65E83"/>
    <w:rsid w:val="00C67A8A"/>
    <w:rsid w:val="00C70245"/>
    <w:rsid w:val="00C751FC"/>
    <w:rsid w:val="00C872B7"/>
    <w:rsid w:val="00C912D2"/>
    <w:rsid w:val="00C92652"/>
    <w:rsid w:val="00C96FF1"/>
    <w:rsid w:val="00C971CE"/>
    <w:rsid w:val="00CA04BE"/>
    <w:rsid w:val="00CA0E9E"/>
    <w:rsid w:val="00CA3469"/>
    <w:rsid w:val="00CA4297"/>
    <w:rsid w:val="00CA79F3"/>
    <w:rsid w:val="00CB212B"/>
    <w:rsid w:val="00CB47EB"/>
    <w:rsid w:val="00CC1E5B"/>
    <w:rsid w:val="00CC3CBB"/>
    <w:rsid w:val="00CD4384"/>
    <w:rsid w:val="00CD47CE"/>
    <w:rsid w:val="00CE08A6"/>
    <w:rsid w:val="00CE36BA"/>
    <w:rsid w:val="00CF2E95"/>
    <w:rsid w:val="00CF2F45"/>
    <w:rsid w:val="00CF7088"/>
    <w:rsid w:val="00CF716D"/>
    <w:rsid w:val="00D01809"/>
    <w:rsid w:val="00D171D7"/>
    <w:rsid w:val="00D17261"/>
    <w:rsid w:val="00D17771"/>
    <w:rsid w:val="00D21C96"/>
    <w:rsid w:val="00D23DC2"/>
    <w:rsid w:val="00D270CC"/>
    <w:rsid w:val="00D31C7D"/>
    <w:rsid w:val="00D325FA"/>
    <w:rsid w:val="00D330B7"/>
    <w:rsid w:val="00D33C4B"/>
    <w:rsid w:val="00D355F7"/>
    <w:rsid w:val="00D3730B"/>
    <w:rsid w:val="00D37AD6"/>
    <w:rsid w:val="00D41237"/>
    <w:rsid w:val="00D41BAE"/>
    <w:rsid w:val="00D425E9"/>
    <w:rsid w:val="00D44520"/>
    <w:rsid w:val="00D45692"/>
    <w:rsid w:val="00D47D3E"/>
    <w:rsid w:val="00D47EB2"/>
    <w:rsid w:val="00D47EB4"/>
    <w:rsid w:val="00D505DC"/>
    <w:rsid w:val="00D53EDB"/>
    <w:rsid w:val="00D54ABB"/>
    <w:rsid w:val="00D55826"/>
    <w:rsid w:val="00D610F7"/>
    <w:rsid w:val="00D64BC4"/>
    <w:rsid w:val="00D71D40"/>
    <w:rsid w:val="00D8191B"/>
    <w:rsid w:val="00D8335F"/>
    <w:rsid w:val="00D85BCC"/>
    <w:rsid w:val="00D93E20"/>
    <w:rsid w:val="00D9502B"/>
    <w:rsid w:val="00D97F1F"/>
    <w:rsid w:val="00DA12D2"/>
    <w:rsid w:val="00DA31B3"/>
    <w:rsid w:val="00DA4234"/>
    <w:rsid w:val="00DA45EA"/>
    <w:rsid w:val="00DB129E"/>
    <w:rsid w:val="00DC1ADE"/>
    <w:rsid w:val="00DC22E7"/>
    <w:rsid w:val="00DC31D9"/>
    <w:rsid w:val="00DC3ECC"/>
    <w:rsid w:val="00DC7CEA"/>
    <w:rsid w:val="00DD37DE"/>
    <w:rsid w:val="00DD4682"/>
    <w:rsid w:val="00DD4723"/>
    <w:rsid w:val="00DD5F9E"/>
    <w:rsid w:val="00DD6233"/>
    <w:rsid w:val="00DD6915"/>
    <w:rsid w:val="00DD6A8B"/>
    <w:rsid w:val="00DE4635"/>
    <w:rsid w:val="00DE497E"/>
    <w:rsid w:val="00DE60DA"/>
    <w:rsid w:val="00DE6781"/>
    <w:rsid w:val="00DE7063"/>
    <w:rsid w:val="00DE7FDA"/>
    <w:rsid w:val="00DF354D"/>
    <w:rsid w:val="00DF5B51"/>
    <w:rsid w:val="00DF69A0"/>
    <w:rsid w:val="00DF7842"/>
    <w:rsid w:val="00E0076A"/>
    <w:rsid w:val="00E00DFF"/>
    <w:rsid w:val="00E1219C"/>
    <w:rsid w:val="00E1535A"/>
    <w:rsid w:val="00E22378"/>
    <w:rsid w:val="00E24ED3"/>
    <w:rsid w:val="00E25E57"/>
    <w:rsid w:val="00E31C47"/>
    <w:rsid w:val="00E3292E"/>
    <w:rsid w:val="00E331B6"/>
    <w:rsid w:val="00E34544"/>
    <w:rsid w:val="00E34C57"/>
    <w:rsid w:val="00E3604B"/>
    <w:rsid w:val="00E40AAC"/>
    <w:rsid w:val="00E43C72"/>
    <w:rsid w:val="00E44462"/>
    <w:rsid w:val="00E46E74"/>
    <w:rsid w:val="00E50501"/>
    <w:rsid w:val="00E517ED"/>
    <w:rsid w:val="00E520EF"/>
    <w:rsid w:val="00E52186"/>
    <w:rsid w:val="00E548DF"/>
    <w:rsid w:val="00E54DD6"/>
    <w:rsid w:val="00E57B38"/>
    <w:rsid w:val="00E612AE"/>
    <w:rsid w:val="00E641EC"/>
    <w:rsid w:val="00E7384E"/>
    <w:rsid w:val="00E74132"/>
    <w:rsid w:val="00E74330"/>
    <w:rsid w:val="00E74D02"/>
    <w:rsid w:val="00E83313"/>
    <w:rsid w:val="00E833CC"/>
    <w:rsid w:val="00E84B55"/>
    <w:rsid w:val="00E873C3"/>
    <w:rsid w:val="00E93960"/>
    <w:rsid w:val="00E93EEA"/>
    <w:rsid w:val="00E94466"/>
    <w:rsid w:val="00E95019"/>
    <w:rsid w:val="00E9528A"/>
    <w:rsid w:val="00E9772E"/>
    <w:rsid w:val="00EA21F6"/>
    <w:rsid w:val="00EA230A"/>
    <w:rsid w:val="00EA60C5"/>
    <w:rsid w:val="00EB36A0"/>
    <w:rsid w:val="00EB5B2C"/>
    <w:rsid w:val="00EC3940"/>
    <w:rsid w:val="00EC79BA"/>
    <w:rsid w:val="00EC7FBB"/>
    <w:rsid w:val="00ED0EB9"/>
    <w:rsid w:val="00ED2648"/>
    <w:rsid w:val="00ED29BE"/>
    <w:rsid w:val="00ED3898"/>
    <w:rsid w:val="00ED3C86"/>
    <w:rsid w:val="00ED7D7A"/>
    <w:rsid w:val="00EE4EA6"/>
    <w:rsid w:val="00EE64CC"/>
    <w:rsid w:val="00EE7AA8"/>
    <w:rsid w:val="00EF692C"/>
    <w:rsid w:val="00F0063F"/>
    <w:rsid w:val="00F0123A"/>
    <w:rsid w:val="00F01FDC"/>
    <w:rsid w:val="00F04BC6"/>
    <w:rsid w:val="00F04E94"/>
    <w:rsid w:val="00F0515A"/>
    <w:rsid w:val="00F062AC"/>
    <w:rsid w:val="00F06502"/>
    <w:rsid w:val="00F075AD"/>
    <w:rsid w:val="00F12276"/>
    <w:rsid w:val="00F15DF6"/>
    <w:rsid w:val="00F1696C"/>
    <w:rsid w:val="00F16C46"/>
    <w:rsid w:val="00F24FDD"/>
    <w:rsid w:val="00F25126"/>
    <w:rsid w:val="00F25A9A"/>
    <w:rsid w:val="00F36DD5"/>
    <w:rsid w:val="00F45909"/>
    <w:rsid w:val="00F53662"/>
    <w:rsid w:val="00F55E80"/>
    <w:rsid w:val="00F6065D"/>
    <w:rsid w:val="00F61513"/>
    <w:rsid w:val="00F629D4"/>
    <w:rsid w:val="00F66B45"/>
    <w:rsid w:val="00F66C40"/>
    <w:rsid w:val="00F67479"/>
    <w:rsid w:val="00F71781"/>
    <w:rsid w:val="00F80128"/>
    <w:rsid w:val="00F92273"/>
    <w:rsid w:val="00F9365D"/>
    <w:rsid w:val="00F96759"/>
    <w:rsid w:val="00F97355"/>
    <w:rsid w:val="00FA670A"/>
    <w:rsid w:val="00FB04E9"/>
    <w:rsid w:val="00FB17D4"/>
    <w:rsid w:val="00FB2053"/>
    <w:rsid w:val="00FB2575"/>
    <w:rsid w:val="00FB4C08"/>
    <w:rsid w:val="00FB54D7"/>
    <w:rsid w:val="00FB7D97"/>
    <w:rsid w:val="00FC04BC"/>
    <w:rsid w:val="00FC0A26"/>
    <w:rsid w:val="00FC71C4"/>
    <w:rsid w:val="00FD3127"/>
    <w:rsid w:val="00FE257B"/>
    <w:rsid w:val="00FE4023"/>
    <w:rsid w:val="00FF31DD"/>
    <w:rsid w:val="00FF4625"/>
    <w:rsid w:val="00FF4FC4"/>
    <w:rsid w:val="041A5C49"/>
    <w:rsid w:val="042444A1"/>
    <w:rsid w:val="04C32BDF"/>
    <w:rsid w:val="04E359B3"/>
    <w:rsid w:val="05167DA3"/>
    <w:rsid w:val="055D457C"/>
    <w:rsid w:val="059C6D05"/>
    <w:rsid w:val="0C133958"/>
    <w:rsid w:val="0D3F7790"/>
    <w:rsid w:val="0F522EC8"/>
    <w:rsid w:val="102C6741"/>
    <w:rsid w:val="10C730DA"/>
    <w:rsid w:val="11AA3173"/>
    <w:rsid w:val="14240D25"/>
    <w:rsid w:val="15F71ECF"/>
    <w:rsid w:val="1CB67927"/>
    <w:rsid w:val="1D664F0E"/>
    <w:rsid w:val="1D9A64FC"/>
    <w:rsid w:val="1E3A0153"/>
    <w:rsid w:val="23556DA5"/>
    <w:rsid w:val="26F26593"/>
    <w:rsid w:val="27226242"/>
    <w:rsid w:val="284D1E17"/>
    <w:rsid w:val="2A226463"/>
    <w:rsid w:val="2E9A3206"/>
    <w:rsid w:val="2EF54BF4"/>
    <w:rsid w:val="30CE7FA2"/>
    <w:rsid w:val="33CA462E"/>
    <w:rsid w:val="36AE44B6"/>
    <w:rsid w:val="37C67B02"/>
    <w:rsid w:val="3A4747AF"/>
    <w:rsid w:val="3B5440AE"/>
    <w:rsid w:val="3B64607D"/>
    <w:rsid w:val="3BF5376E"/>
    <w:rsid w:val="3D8A7087"/>
    <w:rsid w:val="413F6DBE"/>
    <w:rsid w:val="42770A9E"/>
    <w:rsid w:val="445D3FCC"/>
    <w:rsid w:val="467F0B35"/>
    <w:rsid w:val="46CC50C2"/>
    <w:rsid w:val="46F503F3"/>
    <w:rsid w:val="476C3C74"/>
    <w:rsid w:val="489230B0"/>
    <w:rsid w:val="4B153502"/>
    <w:rsid w:val="4B525C93"/>
    <w:rsid w:val="4B612DC2"/>
    <w:rsid w:val="4E190F41"/>
    <w:rsid w:val="4F201D5C"/>
    <w:rsid w:val="505B02E5"/>
    <w:rsid w:val="506545B6"/>
    <w:rsid w:val="50754953"/>
    <w:rsid w:val="52BF0003"/>
    <w:rsid w:val="52CB51E8"/>
    <w:rsid w:val="540D77F6"/>
    <w:rsid w:val="55991A7C"/>
    <w:rsid w:val="5C1F57E9"/>
    <w:rsid w:val="5C500CFA"/>
    <w:rsid w:val="5ED841FE"/>
    <w:rsid w:val="60AD6824"/>
    <w:rsid w:val="60CF776F"/>
    <w:rsid w:val="681C32F1"/>
    <w:rsid w:val="706666F1"/>
    <w:rsid w:val="7115348B"/>
    <w:rsid w:val="72762218"/>
    <w:rsid w:val="74223511"/>
    <w:rsid w:val="745C0AF6"/>
    <w:rsid w:val="771C5FF0"/>
    <w:rsid w:val="777D3B96"/>
    <w:rsid w:val="798B6C18"/>
    <w:rsid w:val="79CD2161"/>
    <w:rsid w:val="7CEC5208"/>
    <w:rsid w:val="7EB50FA2"/>
    <w:rsid w:val="7F4216F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A2C8D"/>
  <w15:docId w15:val="{A0D94498-94C3-40C9-920D-93CF0E63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4B7"/>
    <w:pPr>
      <w:spacing w:after="160" w:line="259" w:lineRule="auto"/>
    </w:pPr>
    <w:rPr>
      <w:rFonts w:asciiTheme="minorHAnsi" w:eastAsiaTheme="minorHAnsi" w:hAnsiTheme="minorHAnsi" w:cstheme="minorBidi"/>
      <w:sz w:val="22"/>
      <w:szCs w:val="22"/>
      <w:lang w:eastAsia="en-US"/>
    </w:rPr>
  </w:style>
  <w:style w:type="paragraph" w:styleId="Ttulo1">
    <w:name w:val="heading 1"/>
    <w:basedOn w:val="Normal"/>
    <w:next w:val="Normal"/>
    <w:link w:val="Ttulo1Char"/>
    <w:uiPriority w:val="9"/>
    <w:qFormat/>
    <w:rsid w:val="002C24B7"/>
    <w:pPr>
      <w:widowControl w:val="0"/>
      <w:autoSpaceDE w:val="0"/>
      <w:autoSpaceDN w:val="0"/>
      <w:spacing w:after="0" w:line="240" w:lineRule="auto"/>
      <w:ind w:left="523"/>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2C24B7"/>
    <w:pPr>
      <w:widowControl w:val="0"/>
      <w:autoSpaceDE w:val="0"/>
      <w:autoSpaceDN w:val="0"/>
      <w:spacing w:after="0" w:line="240" w:lineRule="auto"/>
    </w:pPr>
    <w:rPr>
      <w:rFonts w:ascii="Calibri" w:eastAsia="Calibri" w:hAnsi="Calibri" w:cs="Calibri"/>
      <w:lang w:val="pt-PT"/>
    </w:rPr>
  </w:style>
  <w:style w:type="character" w:styleId="Refdecomentrio">
    <w:name w:val="annotation reference"/>
    <w:basedOn w:val="Fontepargpadro"/>
    <w:uiPriority w:val="99"/>
    <w:semiHidden/>
    <w:unhideWhenUsed/>
    <w:qFormat/>
    <w:rsid w:val="002C24B7"/>
    <w:rPr>
      <w:sz w:val="16"/>
      <w:szCs w:val="16"/>
    </w:rPr>
  </w:style>
  <w:style w:type="paragraph" w:styleId="Textodecomentrio">
    <w:name w:val="annotation text"/>
    <w:basedOn w:val="Normal"/>
    <w:link w:val="TextodecomentrioChar"/>
    <w:uiPriority w:val="99"/>
    <w:semiHidden/>
    <w:unhideWhenUsed/>
    <w:qFormat/>
    <w:rsid w:val="002C24B7"/>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2C24B7"/>
    <w:rPr>
      <w:b/>
      <w:bCs/>
    </w:rPr>
  </w:style>
  <w:style w:type="paragraph" w:styleId="Rodap">
    <w:name w:val="footer"/>
    <w:basedOn w:val="Normal"/>
    <w:link w:val="RodapChar"/>
    <w:uiPriority w:val="99"/>
    <w:unhideWhenUsed/>
    <w:qFormat/>
    <w:rsid w:val="002C24B7"/>
    <w:pPr>
      <w:tabs>
        <w:tab w:val="center" w:pos="4252"/>
        <w:tab w:val="right" w:pos="8504"/>
      </w:tabs>
      <w:spacing w:after="0" w:line="240" w:lineRule="auto"/>
    </w:pPr>
  </w:style>
  <w:style w:type="paragraph" w:styleId="Cabealho">
    <w:name w:val="header"/>
    <w:basedOn w:val="Normal"/>
    <w:link w:val="CabealhoChar"/>
    <w:uiPriority w:val="99"/>
    <w:unhideWhenUsed/>
    <w:qFormat/>
    <w:rsid w:val="002C24B7"/>
    <w:pPr>
      <w:tabs>
        <w:tab w:val="center" w:pos="4252"/>
        <w:tab w:val="right" w:pos="8504"/>
      </w:tabs>
      <w:spacing w:after="0" w:line="240" w:lineRule="auto"/>
    </w:pPr>
  </w:style>
  <w:style w:type="paragraph" w:styleId="NormalWeb">
    <w:name w:val="Normal (Web)"/>
    <w:basedOn w:val="Normal"/>
    <w:uiPriority w:val="99"/>
    <w:unhideWhenUsed/>
    <w:qFormat/>
    <w:rsid w:val="002C24B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2C24B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uiPriority w:val="99"/>
    <w:qFormat/>
    <w:rsid w:val="002C24B7"/>
  </w:style>
  <w:style w:type="character" w:customStyle="1" w:styleId="RodapChar">
    <w:name w:val="Rodapé Char"/>
    <w:basedOn w:val="Fontepargpadro"/>
    <w:link w:val="Rodap"/>
    <w:uiPriority w:val="99"/>
    <w:qFormat/>
    <w:rsid w:val="002C24B7"/>
  </w:style>
  <w:style w:type="character" w:customStyle="1" w:styleId="TextodecomentrioChar">
    <w:name w:val="Texto de comentário Char"/>
    <w:basedOn w:val="Fontepargpadro"/>
    <w:link w:val="Textodecomentrio"/>
    <w:uiPriority w:val="99"/>
    <w:semiHidden/>
    <w:qFormat/>
    <w:rsid w:val="002C24B7"/>
    <w:rPr>
      <w:sz w:val="20"/>
      <w:szCs w:val="20"/>
    </w:rPr>
  </w:style>
  <w:style w:type="character" w:customStyle="1" w:styleId="AssuntodocomentrioChar">
    <w:name w:val="Assunto do comentário Char"/>
    <w:basedOn w:val="TextodecomentrioChar"/>
    <w:link w:val="Assuntodocomentrio"/>
    <w:uiPriority w:val="99"/>
    <w:semiHidden/>
    <w:qFormat/>
    <w:rsid w:val="002C24B7"/>
    <w:rPr>
      <w:b/>
      <w:bCs/>
      <w:sz w:val="20"/>
      <w:szCs w:val="20"/>
    </w:rPr>
  </w:style>
  <w:style w:type="paragraph" w:styleId="PargrafodaLista">
    <w:name w:val="List Paragraph"/>
    <w:aliases w:val="Item2,Segundo,DOCs_Paragrafo-1,Paragrafo,Lista Colorida - Ênfase 11"/>
    <w:basedOn w:val="Normal"/>
    <w:link w:val="PargrafodaListaChar"/>
    <w:uiPriority w:val="34"/>
    <w:qFormat/>
    <w:rsid w:val="002C24B7"/>
    <w:pPr>
      <w:ind w:left="720"/>
      <w:contextualSpacing/>
    </w:pPr>
  </w:style>
  <w:style w:type="character" w:customStyle="1" w:styleId="Ttulo1Char">
    <w:name w:val="Título 1 Char"/>
    <w:basedOn w:val="Fontepargpadro"/>
    <w:link w:val="Ttulo1"/>
    <w:uiPriority w:val="9"/>
    <w:qFormat/>
    <w:rsid w:val="002C24B7"/>
    <w:rPr>
      <w:rFonts w:ascii="Calibri" w:eastAsia="Calibri" w:hAnsi="Calibri" w:cs="Calibri"/>
      <w:b/>
      <w:bCs/>
      <w:lang w:val="pt-PT"/>
    </w:rPr>
  </w:style>
  <w:style w:type="character" w:customStyle="1" w:styleId="CorpodetextoChar">
    <w:name w:val="Corpo de texto Char"/>
    <w:basedOn w:val="Fontepargpadro"/>
    <w:link w:val="Corpodetexto"/>
    <w:uiPriority w:val="1"/>
    <w:qFormat/>
    <w:rsid w:val="002C24B7"/>
    <w:rPr>
      <w:rFonts w:ascii="Calibri" w:eastAsia="Calibri" w:hAnsi="Calibri" w:cs="Calibri"/>
      <w:lang w:val="pt-PT"/>
    </w:rPr>
  </w:style>
  <w:style w:type="paragraph" w:customStyle="1" w:styleId="Default">
    <w:name w:val="Default"/>
    <w:rsid w:val="002C24B7"/>
    <w:pPr>
      <w:autoSpaceDE w:val="0"/>
      <w:autoSpaceDN w:val="0"/>
      <w:adjustRightInd w:val="0"/>
    </w:pPr>
    <w:rPr>
      <w:rFonts w:ascii="Calibri" w:hAnsi="Calibri" w:cs="Calibri"/>
      <w:color w:val="000000"/>
      <w:sz w:val="24"/>
      <w:szCs w:val="24"/>
    </w:rPr>
  </w:style>
  <w:style w:type="paragraph" w:styleId="Textodebalo">
    <w:name w:val="Balloon Text"/>
    <w:basedOn w:val="Normal"/>
    <w:link w:val="TextodebaloChar"/>
    <w:uiPriority w:val="99"/>
    <w:semiHidden/>
    <w:unhideWhenUsed/>
    <w:rsid w:val="003A72E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A72E4"/>
    <w:rPr>
      <w:rFonts w:ascii="Tahoma" w:eastAsiaTheme="minorHAnsi" w:hAnsi="Tahoma" w:cs="Tahoma"/>
      <w:sz w:val="16"/>
      <w:szCs w:val="16"/>
      <w:lang w:eastAsia="en-US"/>
    </w:rPr>
  </w:style>
  <w:style w:type="paragraph" w:customStyle="1" w:styleId="Achievements">
    <w:name w:val="Achievements"/>
    <w:basedOn w:val="Normal"/>
    <w:rsid w:val="00162938"/>
    <w:pPr>
      <w:numPr>
        <w:numId w:val="1"/>
      </w:numPr>
      <w:spacing w:after="0" w:line="240" w:lineRule="auto"/>
    </w:pPr>
    <w:rPr>
      <w:rFonts w:ascii="Times New Roman" w:eastAsia="Times New Roman" w:hAnsi="Times New Roman" w:cs="Times New Roman"/>
      <w:sz w:val="24"/>
      <w:szCs w:val="24"/>
      <w:lang w:eastAsia="pt-BR"/>
    </w:rPr>
  </w:style>
  <w:style w:type="paragraph" w:customStyle="1" w:styleId="TpicoseItensa">
    <w:name w:val="Tópicos e Itens a)"/>
    <w:aliases w:val="-,.,.."/>
    <w:basedOn w:val="Normal"/>
    <w:rsid w:val="001642FC"/>
    <w:pPr>
      <w:numPr>
        <w:numId w:val="2"/>
      </w:numPr>
      <w:spacing w:before="180" w:after="0" w:line="240" w:lineRule="auto"/>
      <w:jc w:val="both"/>
    </w:pPr>
    <w:rPr>
      <w:rFonts w:ascii="Futura Md BT" w:eastAsia="Times New Roman" w:hAnsi="Futura Md BT" w:cs="Times New Roman"/>
      <w:sz w:val="18"/>
      <w:szCs w:val="20"/>
      <w:lang w:eastAsia="pt-BR"/>
    </w:rPr>
  </w:style>
  <w:style w:type="paragraph" w:customStyle="1" w:styleId="CabealhodoSumrio1">
    <w:name w:val="Cabeçalho do Sumário1"/>
    <w:basedOn w:val="Ttulo1"/>
    <w:next w:val="Normal"/>
    <w:uiPriority w:val="39"/>
    <w:unhideWhenUsed/>
    <w:qFormat/>
    <w:rsid w:val="005B4B60"/>
    <w:pPr>
      <w:widowControl/>
      <w:pBdr>
        <w:top w:val="single" w:sz="24" w:space="0" w:color="5B9BD5"/>
        <w:left w:val="single" w:sz="24" w:space="0" w:color="5B9BD5"/>
        <w:bottom w:val="single" w:sz="24" w:space="0" w:color="5B9BD5"/>
        <w:right w:val="single" w:sz="24" w:space="0" w:color="5B9BD5"/>
      </w:pBdr>
      <w:shd w:val="clear" w:color="auto" w:fill="5B9BD5"/>
      <w:autoSpaceDE/>
      <w:autoSpaceDN/>
      <w:spacing w:before="100" w:line="276" w:lineRule="auto"/>
      <w:ind w:left="0"/>
      <w:outlineLvl w:val="9"/>
    </w:pPr>
    <w:rPr>
      <w:rFonts w:eastAsia="Times New Roman" w:cs="Times New Roman"/>
      <w:b w:val="0"/>
      <w:bCs w:val="0"/>
      <w:caps/>
      <w:color w:val="FFFFFF"/>
      <w:spacing w:val="15"/>
      <w:lang w:val="pt-BR" w:eastAsia="pt-BR"/>
    </w:rPr>
  </w:style>
  <w:style w:type="character" w:customStyle="1" w:styleId="PargrafodaListaChar">
    <w:name w:val="Parágrafo da Lista Char"/>
    <w:aliases w:val="Item2 Char,Segundo Char,DOCs_Paragrafo-1 Char,Paragrafo Char,Lista Colorida - Ênfase 11 Char"/>
    <w:link w:val="PargrafodaLista"/>
    <w:uiPriority w:val="34"/>
    <w:qFormat/>
    <w:rsid w:val="003009C2"/>
    <w:rPr>
      <w:rFonts w:asciiTheme="minorHAnsi" w:eastAsiaTheme="minorHAnsi" w:hAnsiTheme="minorHAnsi" w:cstheme="minorBidi"/>
      <w:sz w:val="22"/>
      <w:szCs w:val="22"/>
      <w:lang w:eastAsia="en-US"/>
    </w:rPr>
  </w:style>
  <w:style w:type="paragraph" w:styleId="Partesuperior-zdoformulrio">
    <w:name w:val="HTML Top of Form"/>
    <w:basedOn w:val="Normal"/>
    <w:next w:val="Normal"/>
    <w:link w:val="Partesuperior-zdoformulrioChar"/>
    <w:hidden/>
    <w:uiPriority w:val="99"/>
    <w:semiHidden/>
    <w:unhideWhenUsed/>
    <w:rsid w:val="00C65E83"/>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C65E83"/>
    <w:rPr>
      <w:rFonts w:ascii="Arial" w:eastAsia="Times New Roman" w:hAnsi="Arial" w:cs="Arial"/>
      <w:vanish/>
      <w:sz w:val="16"/>
      <w:szCs w:val="16"/>
    </w:rPr>
  </w:style>
  <w:style w:type="character" w:styleId="Hyperlink">
    <w:name w:val="Hyperlink"/>
    <w:basedOn w:val="Fontepargpadro"/>
    <w:uiPriority w:val="99"/>
    <w:unhideWhenUsed/>
    <w:rsid w:val="006D2200"/>
    <w:rPr>
      <w:color w:val="0563C1" w:themeColor="hyperlink"/>
      <w:u w:val="single"/>
    </w:rPr>
  </w:style>
  <w:style w:type="character" w:customStyle="1" w:styleId="selectable-text">
    <w:name w:val="selectable-text"/>
    <w:basedOn w:val="Fontepargpadro"/>
    <w:rsid w:val="00DC7CEA"/>
  </w:style>
  <w:style w:type="paragraph" w:styleId="CabealhodoSumrio">
    <w:name w:val="TOC Heading"/>
    <w:basedOn w:val="Ttulo1"/>
    <w:next w:val="Normal"/>
    <w:uiPriority w:val="39"/>
    <w:unhideWhenUsed/>
    <w:qFormat/>
    <w:rsid w:val="0089084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pt-BR" w:eastAsia="pt-BR"/>
    </w:rPr>
  </w:style>
  <w:style w:type="paragraph" w:styleId="Sumrio1">
    <w:name w:val="toc 1"/>
    <w:basedOn w:val="Normal"/>
    <w:next w:val="Normal"/>
    <w:autoRedefine/>
    <w:uiPriority w:val="39"/>
    <w:unhideWhenUsed/>
    <w:rsid w:val="0089084D"/>
    <w:pPr>
      <w:spacing w:after="100"/>
    </w:pPr>
  </w:style>
  <w:style w:type="paragraph" w:styleId="Sumrio2">
    <w:name w:val="toc 2"/>
    <w:basedOn w:val="Normal"/>
    <w:next w:val="Normal"/>
    <w:autoRedefine/>
    <w:uiPriority w:val="39"/>
    <w:unhideWhenUsed/>
    <w:rsid w:val="0016532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5752">
      <w:bodyDiv w:val="1"/>
      <w:marLeft w:val="0"/>
      <w:marRight w:val="0"/>
      <w:marTop w:val="0"/>
      <w:marBottom w:val="0"/>
      <w:divBdr>
        <w:top w:val="none" w:sz="0" w:space="0" w:color="auto"/>
        <w:left w:val="none" w:sz="0" w:space="0" w:color="auto"/>
        <w:bottom w:val="none" w:sz="0" w:space="0" w:color="auto"/>
        <w:right w:val="none" w:sz="0" w:space="0" w:color="auto"/>
      </w:divBdr>
    </w:div>
    <w:div w:id="270169039">
      <w:bodyDiv w:val="1"/>
      <w:marLeft w:val="0"/>
      <w:marRight w:val="0"/>
      <w:marTop w:val="0"/>
      <w:marBottom w:val="0"/>
      <w:divBdr>
        <w:top w:val="none" w:sz="0" w:space="0" w:color="auto"/>
        <w:left w:val="none" w:sz="0" w:space="0" w:color="auto"/>
        <w:bottom w:val="none" w:sz="0" w:space="0" w:color="auto"/>
        <w:right w:val="none" w:sz="0" w:space="0" w:color="auto"/>
      </w:divBdr>
    </w:div>
    <w:div w:id="337657889">
      <w:bodyDiv w:val="1"/>
      <w:marLeft w:val="0"/>
      <w:marRight w:val="0"/>
      <w:marTop w:val="0"/>
      <w:marBottom w:val="0"/>
      <w:divBdr>
        <w:top w:val="none" w:sz="0" w:space="0" w:color="auto"/>
        <w:left w:val="none" w:sz="0" w:space="0" w:color="auto"/>
        <w:bottom w:val="none" w:sz="0" w:space="0" w:color="auto"/>
        <w:right w:val="none" w:sz="0" w:space="0" w:color="auto"/>
      </w:divBdr>
      <w:divsChild>
        <w:div w:id="1169367427">
          <w:marLeft w:val="0"/>
          <w:marRight w:val="0"/>
          <w:marTop w:val="0"/>
          <w:marBottom w:val="0"/>
          <w:divBdr>
            <w:top w:val="single" w:sz="2" w:space="0" w:color="D9D9E3"/>
            <w:left w:val="single" w:sz="2" w:space="0" w:color="D9D9E3"/>
            <w:bottom w:val="single" w:sz="2" w:space="0" w:color="D9D9E3"/>
            <w:right w:val="single" w:sz="2" w:space="0" w:color="D9D9E3"/>
          </w:divBdr>
          <w:divsChild>
            <w:div w:id="1992783181">
              <w:marLeft w:val="0"/>
              <w:marRight w:val="0"/>
              <w:marTop w:val="100"/>
              <w:marBottom w:val="100"/>
              <w:divBdr>
                <w:top w:val="single" w:sz="2" w:space="0" w:color="D9D9E3"/>
                <w:left w:val="single" w:sz="2" w:space="0" w:color="D9D9E3"/>
                <w:bottom w:val="single" w:sz="2" w:space="0" w:color="D9D9E3"/>
                <w:right w:val="single" w:sz="2" w:space="0" w:color="D9D9E3"/>
              </w:divBdr>
              <w:divsChild>
                <w:div w:id="958924059">
                  <w:marLeft w:val="0"/>
                  <w:marRight w:val="0"/>
                  <w:marTop w:val="0"/>
                  <w:marBottom w:val="0"/>
                  <w:divBdr>
                    <w:top w:val="single" w:sz="2" w:space="0" w:color="D9D9E3"/>
                    <w:left w:val="single" w:sz="2" w:space="0" w:color="D9D9E3"/>
                    <w:bottom w:val="single" w:sz="2" w:space="0" w:color="D9D9E3"/>
                    <w:right w:val="single" w:sz="2" w:space="0" w:color="D9D9E3"/>
                  </w:divBdr>
                  <w:divsChild>
                    <w:div w:id="467284593">
                      <w:marLeft w:val="0"/>
                      <w:marRight w:val="0"/>
                      <w:marTop w:val="0"/>
                      <w:marBottom w:val="0"/>
                      <w:divBdr>
                        <w:top w:val="single" w:sz="2" w:space="0" w:color="D9D9E3"/>
                        <w:left w:val="single" w:sz="2" w:space="0" w:color="D9D9E3"/>
                        <w:bottom w:val="single" w:sz="2" w:space="0" w:color="D9D9E3"/>
                        <w:right w:val="single" w:sz="2" w:space="0" w:color="D9D9E3"/>
                      </w:divBdr>
                      <w:divsChild>
                        <w:div w:id="1893148138">
                          <w:marLeft w:val="0"/>
                          <w:marRight w:val="0"/>
                          <w:marTop w:val="0"/>
                          <w:marBottom w:val="0"/>
                          <w:divBdr>
                            <w:top w:val="single" w:sz="2" w:space="0" w:color="D9D9E3"/>
                            <w:left w:val="single" w:sz="2" w:space="0" w:color="D9D9E3"/>
                            <w:bottom w:val="single" w:sz="2" w:space="0" w:color="D9D9E3"/>
                            <w:right w:val="single" w:sz="2" w:space="0" w:color="D9D9E3"/>
                          </w:divBdr>
                          <w:divsChild>
                            <w:div w:id="1455520529">
                              <w:marLeft w:val="0"/>
                              <w:marRight w:val="0"/>
                              <w:marTop w:val="0"/>
                              <w:marBottom w:val="0"/>
                              <w:divBdr>
                                <w:top w:val="single" w:sz="2" w:space="0" w:color="D9D9E3"/>
                                <w:left w:val="single" w:sz="2" w:space="0" w:color="D9D9E3"/>
                                <w:bottom w:val="single" w:sz="2" w:space="0" w:color="D9D9E3"/>
                                <w:right w:val="single" w:sz="2" w:space="0" w:color="D9D9E3"/>
                              </w:divBdr>
                              <w:divsChild>
                                <w:div w:id="101609802">
                                  <w:marLeft w:val="0"/>
                                  <w:marRight w:val="0"/>
                                  <w:marTop w:val="0"/>
                                  <w:marBottom w:val="0"/>
                                  <w:divBdr>
                                    <w:top w:val="single" w:sz="2" w:space="0" w:color="D9D9E3"/>
                                    <w:left w:val="single" w:sz="2" w:space="0" w:color="D9D9E3"/>
                                    <w:bottom w:val="single" w:sz="2" w:space="0" w:color="D9D9E3"/>
                                    <w:right w:val="single" w:sz="2" w:space="0" w:color="D9D9E3"/>
                                  </w:divBdr>
                                  <w:divsChild>
                                    <w:div w:id="5557772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52827987">
      <w:bodyDiv w:val="1"/>
      <w:marLeft w:val="0"/>
      <w:marRight w:val="0"/>
      <w:marTop w:val="0"/>
      <w:marBottom w:val="0"/>
      <w:divBdr>
        <w:top w:val="none" w:sz="0" w:space="0" w:color="auto"/>
        <w:left w:val="none" w:sz="0" w:space="0" w:color="auto"/>
        <w:bottom w:val="none" w:sz="0" w:space="0" w:color="auto"/>
        <w:right w:val="none" w:sz="0" w:space="0" w:color="auto"/>
      </w:divBdr>
    </w:div>
    <w:div w:id="1046639636">
      <w:bodyDiv w:val="1"/>
      <w:marLeft w:val="0"/>
      <w:marRight w:val="0"/>
      <w:marTop w:val="0"/>
      <w:marBottom w:val="0"/>
      <w:divBdr>
        <w:top w:val="none" w:sz="0" w:space="0" w:color="auto"/>
        <w:left w:val="none" w:sz="0" w:space="0" w:color="auto"/>
        <w:bottom w:val="none" w:sz="0" w:space="0" w:color="auto"/>
        <w:right w:val="none" w:sz="0" w:space="0" w:color="auto"/>
      </w:divBdr>
    </w:div>
    <w:div w:id="1324507683">
      <w:bodyDiv w:val="1"/>
      <w:marLeft w:val="0"/>
      <w:marRight w:val="0"/>
      <w:marTop w:val="0"/>
      <w:marBottom w:val="0"/>
      <w:divBdr>
        <w:top w:val="none" w:sz="0" w:space="0" w:color="auto"/>
        <w:left w:val="none" w:sz="0" w:space="0" w:color="auto"/>
        <w:bottom w:val="none" w:sz="0" w:space="0" w:color="auto"/>
        <w:right w:val="none" w:sz="0" w:space="0" w:color="auto"/>
      </w:divBdr>
      <w:divsChild>
        <w:div w:id="2107997041">
          <w:marLeft w:val="0"/>
          <w:marRight w:val="0"/>
          <w:marTop w:val="0"/>
          <w:marBottom w:val="0"/>
          <w:divBdr>
            <w:top w:val="single" w:sz="2" w:space="0" w:color="D9D9E3"/>
            <w:left w:val="single" w:sz="2" w:space="0" w:color="D9D9E3"/>
            <w:bottom w:val="single" w:sz="2" w:space="0" w:color="D9D9E3"/>
            <w:right w:val="single" w:sz="2" w:space="0" w:color="D9D9E3"/>
          </w:divBdr>
          <w:divsChild>
            <w:div w:id="564995301">
              <w:marLeft w:val="0"/>
              <w:marRight w:val="0"/>
              <w:marTop w:val="0"/>
              <w:marBottom w:val="0"/>
              <w:divBdr>
                <w:top w:val="single" w:sz="2" w:space="0" w:color="D9D9E3"/>
                <w:left w:val="single" w:sz="2" w:space="0" w:color="D9D9E3"/>
                <w:bottom w:val="single" w:sz="2" w:space="0" w:color="D9D9E3"/>
                <w:right w:val="single" w:sz="2" w:space="0" w:color="D9D9E3"/>
              </w:divBdr>
              <w:divsChild>
                <w:div w:id="1096827990">
                  <w:marLeft w:val="0"/>
                  <w:marRight w:val="0"/>
                  <w:marTop w:val="0"/>
                  <w:marBottom w:val="0"/>
                  <w:divBdr>
                    <w:top w:val="single" w:sz="2" w:space="0" w:color="D9D9E3"/>
                    <w:left w:val="single" w:sz="2" w:space="0" w:color="D9D9E3"/>
                    <w:bottom w:val="single" w:sz="2" w:space="0" w:color="D9D9E3"/>
                    <w:right w:val="single" w:sz="2" w:space="0" w:color="D9D9E3"/>
                  </w:divBdr>
                  <w:divsChild>
                    <w:div w:id="1301495250">
                      <w:marLeft w:val="0"/>
                      <w:marRight w:val="0"/>
                      <w:marTop w:val="0"/>
                      <w:marBottom w:val="0"/>
                      <w:divBdr>
                        <w:top w:val="single" w:sz="2" w:space="0" w:color="D9D9E3"/>
                        <w:left w:val="single" w:sz="2" w:space="0" w:color="D9D9E3"/>
                        <w:bottom w:val="single" w:sz="2" w:space="0" w:color="D9D9E3"/>
                        <w:right w:val="single" w:sz="2" w:space="0" w:color="D9D9E3"/>
                      </w:divBdr>
                      <w:divsChild>
                        <w:div w:id="1409575689">
                          <w:marLeft w:val="0"/>
                          <w:marRight w:val="0"/>
                          <w:marTop w:val="0"/>
                          <w:marBottom w:val="0"/>
                          <w:divBdr>
                            <w:top w:val="single" w:sz="2" w:space="0" w:color="D9D9E3"/>
                            <w:left w:val="single" w:sz="2" w:space="0" w:color="D9D9E3"/>
                            <w:bottom w:val="single" w:sz="2" w:space="0" w:color="D9D9E3"/>
                            <w:right w:val="single" w:sz="2" w:space="0" w:color="D9D9E3"/>
                          </w:divBdr>
                          <w:divsChild>
                            <w:div w:id="1475759842">
                              <w:marLeft w:val="0"/>
                              <w:marRight w:val="0"/>
                              <w:marTop w:val="100"/>
                              <w:marBottom w:val="100"/>
                              <w:divBdr>
                                <w:top w:val="single" w:sz="2" w:space="0" w:color="D9D9E3"/>
                                <w:left w:val="single" w:sz="2" w:space="0" w:color="D9D9E3"/>
                                <w:bottom w:val="single" w:sz="2" w:space="0" w:color="D9D9E3"/>
                                <w:right w:val="single" w:sz="2" w:space="0" w:color="D9D9E3"/>
                              </w:divBdr>
                              <w:divsChild>
                                <w:div w:id="942567067">
                                  <w:marLeft w:val="0"/>
                                  <w:marRight w:val="0"/>
                                  <w:marTop w:val="0"/>
                                  <w:marBottom w:val="0"/>
                                  <w:divBdr>
                                    <w:top w:val="single" w:sz="2" w:space="0" w:color="D9D9E3"/>
                                    <w:left w:val="single" w:sz="2" w:space="0" w:color="D9D9E3"/>
                                    <w:bottom w:val="single" w:sz="2" w:space="0" w:color="D9D9E3"/>
                                    <w:right w:val="single" w:sz="2" w:space="0" w:color="D9D9E3"/>
                                  </w:divBdr>
                                  <w:divsChild>
                                    <w:div w:id="2135099921">
                                      <w:marLeft w:val="0"/>
                                      <w:marRight w:val="0"/>
                                      <w:marTop w:val="0"/>
                                      <w:marBottom w:val="0"/>
                                      <w:divBdr>
                                        <w:top w:val="single" w:sz="2" w:space="0" w:color="D9D9E3"/>
                                        <w:left w:val="single" w:sz="2" w:space="0" w:color="D9D9E3"/>
                                        <w:bottom w:val="single" w:sz="2" w:space="0" w:color="D9D9E3"/>
                                        <w:right w:val="single" w:sz="2" w:space="0" w:color="D9D9E3"/>
                                      </w:divBdr>
                                      <w:divsChild>
                                        <w:div w:id="132602900">
                                          <w:marLeft w:val="0"/>
                                          <w:marRight w:val="0"/>
                                          <w:marTop w:val="0"/>
                                          <w:marBottom w:val="0"/>
                                          <w:divBdr>
                                            <w:top w:val="single" w:sz="2" w:space="0" w:color="D9D9E3"/>
                                            <w:left w:val="single" w:sz="2" w:space="0" w:color="D9D9E3"/>
                                            <w:bottom w:val="single" w:sz="2" w:space="0" w:color="D9D9E3"/>
                                            <w:right w:val="single" w:sz="2" w:space="0" w:color="D9D9E3"/>
                                          </w:divBdr>
                                          <w:divsChild>
                                            <w:div w:id="1069956991">
                                              <w:marLeft w:val="0"/>
                                              <w:marRight w:val="0"/>
                                              <w:marTop w:val="0"/>
                                              <w:marBottom w:val="0"/>
                                              <w:divBdr>
                                                <w:top w:val="single" w:sz="2" w:space="0" w:color="D9D9E3"/>
                                                <w:left w:val="single" w:sz="2" w:space="0" w:color="D9D9E3"/>
                                                <w:bottom w:val="single" w:sz="2" w:space="0" w:color="D9D9E3"/>
                                                <w:right w:val="single" w:sz="2" w:space="0" w:color="D9D9E3"/>
                                              </w:divBdr>
                                              <w:divsChild>
                                                <w:div w:id="334453364">
                                                  <w:marLeft w:val="0"/>
                                                  <w:marRight w:val="0"/>
                                                  <w:marTop w:val="0"/>
                                                  <w:marBottom w:val="0"/>
                                                  <w:divBdr>
                                                    <w:top w:val="single" w:sz="2" w:space="0" w:color="D9D9E3"/>
                                                    <w:left w:val="single" w:sz="2" w:space="0" w:color="D9D9E3"/>
                                                    <w:bottom w:val="single" w:sz="2" w:space="0" w:color="D9D9E3"/>
                                                    <w:right w:val="single" w:sz="2" w:space="0" w:color="D9D9E3"/>
                                                  </w:divBdr>
                                                  <w:divsChild>
                                                    <w:div w:id="349718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88426182">
          <w:marLeft w:val="0"/>
          <w:marRight w:val="0"/>
          <w:marTop w:val="0"/>
          <w:marBottom w:val="0"/>
          <w:divBdr>
            <w:top w:val="none" w:sz="0" w:space="0" w:color="auto"/>
            <w:left w:val="none" w:sz="0" w:space="0" w:color="auto"/>
            <w:bottom w:val="none" w:sz="0" w:space="0" w:color="auto"/>
            <w:right w:val="none" w:sz="0" w:space="0" w:color="auto"/>
          </w:divBdr>
        </w:div>
      </w:divsChild>
    </w:div>
    <w:div w:id="1589071035">
      <w:bodyDiv w:val="1"/>
      <w:marLeft w:val="0"/>
      <w:marRight w:val="0"/>
      <w:marTop w:val="0"/>
      <w:marBottom w:val="0"/>
      <w:divBdr>
        <w:top w:val="none" w:sz="0" w:space="0" w:color="auto"/>
        <w:left w:val="none" w:sz="0" w:space="0" w:color="auto"/>
        <w:bottom w:val="none" w:sz="0" w:space="0" w:color="auto"/>
        <w:right w:val="none" w:sz="0" w:space="0" w:color="auto"/>
      </w:divBdr>
    </w:div>
    <w:div w:id="1665009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CB0F7-AACF-4BA5-A9BE-E821A864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3182</Words>
  <Characters>17188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CURY</dc:creator>
  <cp:lastModifiedBy>Douglas Ferraz</cp:lastModifiedBy>
  <cp:revision>8</cp:revision>
  <cp:lastPrinted>2025-03-07T20:58:00Z</cp:lastPrinted>
  <dcterms:created xsi:type="dcterms:W3CDTF">2025-07-09T16:21:00Z</dcterms:created>
  <dcterms:modified xsi:type="dcterms:W3CDTF">2025-08-19T13:19:00Z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2A201E1946C24A42982C83B589491677</vt:lpwstr>
  </property>
</Properties>
</file>